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39" w:rsidRPr="008F0E42" w:rsidRDefault="009517C3" w:rsidP="008F0E42">
      <w:pPr>
        <w:pStyle w:val="NormalWeb"/>
        <w:shd w:val="clear" w:color="auto" w:fill="FFFFFF"/>
        <w:jc w:val="both"/>
        <w:rPr>
          <w:rStyle w:val="Textoennegrita"/>
          <w:b w:val="0"/>
          <w:sz w:val="22"/>
          <w:szCs w:val="22"/>
        </w:rPr>
      </w:pPr>
      <w:r w:rsidRPr="008F0E42">
        <w:rPr>
          <w:rStyle w:val="Textoennegrita"/>
          <w:b w:val="0"/>
          <w:sz w:val="22"/>
          <w:szCs w:val="22"/>
        </w:rPr>
        <w:t xml:space="preserve">El suscrito, Senador </w:t>
      </w:r>
      <w:r w:rsidRPr="008F0E42">
        <w:rPr>
          <w:rStyle w:val="Textoennegrita"/>
          <w:caps/>
          <w:sz w:val="22"/>
          <w:szCs w:val="22"/>
        </w:rPr>
        <w:t>Isidro Pedraza Chávez</w:t>
      </w:r>
      <w:r w:rsidRPr="008F0E42">
        <w:rPr>
          <w:rStyle w:val="Textoennegrita"/>
          <w:b w:val="0"/>
          <w:sz w:val="22"/>
          <w:szCs w:val="22"/>
        </w:rPr>
        <w:t>, integrante del Grupo Parlamentario del Partido de la Revolución Democrática, en el Senado de la República LXII Legislatura con fundamento en lo dispuesto por los artículos 8 numeral 1 fracción II, y 276 del Reglamento del Senado, someto a consideración de esta Soberanía, la siguiente: Proposición con Punto de Acuerdo, por lo que se exhorta respetuosamente</w:t>
      </w:r>
      <w:r w:rsidR="0034742C" w:rsidRPr="008F0E42">
        <w:rPr>
          <w:rStyle w:val="Textoennegrita"/>
          <w:b w:val="0"/>
          <w:sz w:val="22"/>
          <w:szCs w:val="22"/>
        </w:rPr>
        <w:t>al Consejo Nac</w:t>
      </w:r>
      <w:r w:rsidR="00622CF7" w:rsidRPr="008F0E42">
        <w:rPr>
          <w:rStyle w:val="Textoennegrita"/>
          <w:b w:val="0"/>
          <w:sz w:val="22"/>
          <w:szCs w:val="22"/>
        </w:rPr>
        <w:t>ional  de Armonización Contable</w:t>
      </w:r>
      <w:r w:rsidR="0034742C" w:rsidRPr="008F0E42">
        <w:rPr>
          <w:rStyle w:val="Textoennegrita"/>
          <w:b w:val="0"/>
          <w:sz w:val="22"/>
          <w:szCs w:val="22"/>
        </w:rPr>
        <w:t xml:space="preserve"> para que informe detalladamente  respecto al grado de cumplimiento de los objetivos de la Ley General de Contabilidad Gubernamental, particularmente, en lo relativo a la armonización de los  sistemas  contables y difusión de la información financier</w:t>
      </w:r>
      <w:r w:rsidR="00622CF7" w:rsidRPr="008F0E42">
        <w:rPr>
          <w:rStyle w:val="Textoennegrita"/>
          <w:b w:val="0"/>
          <w:sz w:val="22"/>
          <w:szCs w:val="22"/>
        </w:rPr>
        <w:t>a</w:t>
      </w:r>
      <w:r w:rsidR="0034742C" w:rsidRPr="008F0E42">
        <w:rPr>
          <w:rStyle w:val="Textoennegrita"/>
          <w:b w:val="0"/>
          <w:sz w:val="22"/>
          <w:szCs w:val="22"/>
        </w:rPr>
        <w:t xml:space="preserve"> por parte de las Entidades Federativas y Municipios del  territorio nacional</w:t>
      </w:r>
      <w:r w:rsidR="00622CF7" w:rsidRPr="008F0E42">
        <w:rPr>
          <w:rStyle w:val="Textoennegrita"/>
          <w:b w:val="0"/>
          <w:sz w:val="22"/>
          <w:szCs w:val="22"/>
        </w:rPr>
        <w:t>, al tenor de lo  siguiente:</w:t>
      </w:r>
    </w:p>
    <w:p w:rsidR="009517C3" w:rsidRPr="008F0E42" w:rsidRDefault="009517C3" w:rsidP="008F0E42">
      <w:pPr>
        <w:pStyle w:val="NormalWeb"/>
        <w:shd w:val="clear" w:color="auto" w:fill="FFFFFF"/>
        <w:jc w:val="center"/>
        <w:rPr>
          <w:rStyle w:val="Textoennegrita"/>
          <w:sz w:val="22"/>
          <w:szCs w:val="22"/>
        </w:rPr>
      </w:pPr>
      <w:r w:rsidRPr="008F0E42">
        <w:rPr>
          <w:rStyle w:val="Textoennegrita"/>
          <w:sz w:val="22"/>
          <w:szCs w:val="22"/>
        </w:rPr>
        <w:t>A N T E C E D E N T E S:</w:t>
      </w:r>
    </w:p>
    <w:p w:rsidR="000A2986" w:rsidRPr="008F0E42" w:rsidRDefault="00BD2D33" w:rsidP="008F0E42">
      <w:pPr>
        <w:spacing w:line="240" w:lineRule="auto"/>
        <w:jc w:val="both"/>
        <w:rPr>
          <w:rFonts w:ascii="Times New Roman" w:hAnsi="Times New Roman" w:cs="Times New Roman"/>
        </w:rPr>
      </w:pPr>
      <w:r w:rsidRPr="008F0E42">
        <w:rPr>
          <w:rFonts w:ascii="Times New Roman" w:hAnsi="Times New Roman" w:cs="Times New Roman"/>
        </w:rPr>
        <w:t>La  contabilidad gubernamental facilita el registro y la fiscalización de los activos, pasivos, ingresos  y  ga</w:t>
      </w:r>
      <w:r w:rsidR="00287C89" w:rsidRPr="008F0E42">
        <w:rPr>
          <w:rFonts w:ascii="Times New Roman" w:hAnsi="Times New Roman" w:cs="Times New Roman"/>
        </w:rPr>
        <w:t>sto</w:t>
      </w:r>
      <w:r w:rsidR="00D07691" w:rsidRPr="008F0E42">
        <w:rPr>
          <w:rFonts w:ascii="Times New Roman" w:hAnsi="Times New Roman" w:cs="Times New Roman"/>
        </w:rPr>
        <w:t xml:space="preserve"> públicos </w:t>
      </w:r>
      <w:r w:rsidR="00287C89" w:rsidRPr="008F0E42">
        <w:rPr>
          <w:rFonts w:ascii="Times New Roman" w:hAnsi="Times New Roman" w:cs="Times New Roman"/>
        </w:rPr>
        <w:t xml:space="preserve"> y, en general, contribuye</w:t>
      </w:r>
      <w:r w:rsidRPr="008F0E42">
        <w:rPr>
          <w:rFonts w:ascii="Times New Roman" w:hAnsi="Times New Roman" w:cs="Times New Roman"/>
        </w:rPr>
        <w:t xml:space="preserve"> a medir la  eficacia, economía  y eficiencia del  gasto e ingresos públicos, </w:t>
      </w:r>
      <w:r w:rsidR="00AE2C58" w:rsidRPr="008F0E42">
        <w:rPr>
          <w:rFonts w:ascii="Times New Roman" w:hAnsi="Times New Roman" w:cs="Times New Roman"/>
        </w:rPr>
        <w:t>así</w:t>
      </w:r>
      <w:r w:rsidR="00287C89" w:rsidRPr="008F0E42">
        <w:rPr>
          <w:rFonts w:ascii="Times New Roman" w:hAnsi="Times New Roman" w:cs="Times New Roman"/>
        </w:rPr>
        <w:t xml:space="preserve"> como la administración de la deuda pública </w:t>
      </w:r>
      <w:r w:rsidR="00AE2C58" w:rsidRPr="008F0E42">
        <w:rPr>
          <w:rFonts w:ascii="Times New Roman" w:hAnsi="Times New Roman" w:cs="Times New Roman"/>
        </w:rPr>
        <w:t xml:space="preserve"> y el patrimonio  del Estado.</w:t>
      </w:r>
      <w:r w:rsidR="00D07691" w:rsidRPr="008F0E42">
        <w:rPr>
          <w:rFonts w:ascii="Times New Roman" w:hAnsi="Times New Roman" w:cs="Times New Roman"/>
        </w:rPr>
        <w:t>Proporciona información sobre la gestión de los fondos públicos para la evaluación de las acciones de gobierno, la planeación y programación de la gestión gubernamental y la integración de la Cuenta Pública.</w:t>
      </w:r>
    </w:p>
    <w:p w:rsidR="0083391D" w:rsidRPr="008F0E42" w:rsidRDefault="0083391D" w:rsidP="008F0E42">
      <w:pPr>
        <w:spacing w:line="240" w:lineRule="auto"/>
        <w:jc w:val="both"/>
        <w:rPr>
          <w:rFonts w:ascii="Times New Roman" w:hAnsi="Times New Roman" w:cs="Times New Roman"/>
        </w:rPr>
      </w:pPr>
      <w:r w:rsidRPr="008F0E42">
        <w:rPr>
          <w:rFonts w:ascii="Times New Roman" w:hAnsi="Times New Roman" w:cs="Times New Roman"/>
        </w:rPr>
        <w:t>El Sistema de Contabilidad Gubernamental (SCG) se f</w:t>
      </w:r>
      <w:r w:rsidR="00622CF7" w:rsidRPr="008F0E42">
        <w:rPr>
          <w:rFonts w:ascii="Times New Roman" w:hAnsi="Times New Roman" w:cs="Times New Roman"/>
        </w:rPr>
        <w:t>undamenta en laf</w:t>
      </w:r>
      <w:r w:rsidRPr="008F0E42">
        <w:rPr>
          <w:rFonts w:ascii="Times New Roman" w:hAnsi="Times New Roman" w:cs="Times New Roman"/>
        </w:rPr>
        <w:t>racción XXVIII</w:t>
      </w:r>
      <w:r w:rsidR="00622CF7" w:rsidRPr="008F0E42">
        <w:rPr>
          <w:rFonts w:ascii="Times New Roman" w:hAnsi="Times New Roman" w:cs="Times New Roman"/>
        </w:rPr>
        <w:t xml:space="preserve"> del artículo 73, </w:t>
      </w:r>
      <w:r w:rsidRPr="008F0E42">
        <w:rPr>
          <w:rFonts w:ascii="Times New Roman" w:hAnsi="Times New Roman" w:cs="Times New Roman"/>
        </w:rPr>
        <w:t>de la Constitución Política de los Estados Unidos Mexicanos, donde se establece, entre otras facultades del Congreso, la de "</w:t>
      </w:r>
      <w:r w:rsidRPr="008F0E42">
        <w:rPr>
          <w:rFonts w:ascii="Times New Roman" w:hAnsi="Times New Roman" w:cs="Times New Roman"/>
          <w:i/>
        </w:rPr>
        <w:t>expedir leyes en materia de contabilidad gubernamental que regirán la contabilidad pública y la presentación homogénea de información financiera, de ingresos y egresos, así como la patrimonial con el fin de garantizar su armonización a nivel nacional".</w:t>
      </w:r>
    </w:p>
    <w:p w:rsidR="009A5D21" w:rsidRPr="008F0E42" w:rsidRDefault="009517C3" w:rsidP="008F0E42">
      <w:pPr>
        <w:spacing w:line="240" w:lineRule="auto"/>
        <w:jc w:val="both"/>
        <w:rPr>
          <w:rFonts w:ascii="Times New Roman" w:hAnsi="Times New Roman" w:cs="Times New Roman"/>
        </w:rPr>
      </w:pPr>
      <w:r w:rsidRPr="008F0E42">
        <w:rPr>
          <w:rFonts w:ascii="Times New Roman" w:hAnsi="Times New Roman" w:cs="Times New Roman"/>
        </w:rPr>
        <w:t xml:space="preserve">La Ley General de Contabilidad Gubernamental (LGCG)  fue  </w:t>
      </w:r>
      <w:r w:rsidR="00AE2C58" w:rsidRPr="008F0E42">
        <w:rPr>
          <w:rFonts w:ascii="Times New Roman" w:hAnsi="Times New Roman" w:cs="Times New Roman"/>
        </w:rPr>
        <w:t>publicada en el Diario Oficial de la Federación el 31 de diciembre d</w:t>
      </w:r>
      <w:r w:rsidR="00DC61C5" w:rsidRPr="008F0E42">
        <w:rPr>
          <w:rFonts w:ascii="Times New Roman" w:hAnsi="Times New Roman" w:cs="Times New Roman"/>
        </w:rPr>
        <w:t>e 2008, tiene  como  objeto establecer los  criterios  generarles  que regirán la  contabilidad  gubernamental  y la emisión de información  financiera.</w:t>
      </w:r>
      <w:r w:rsidR="009A5D21" w:rsidRPr="008F0E42">
        <w:rPr>
          <w:rFonts w:ascii="Times New Roman" w:hAnsi="Times New Roman" w:cs="Times New Roman"/>
        </w:rPr>
        <w:t xml:space="preserve"> Esta Ley n</w:t>
      </w:r>
      <w:r w:rsidR="00AE2C58" w:rsidRPr="008F0E42">
        <w:rPr>
          <w:rFonts w:ascii="Times New Roman" w:hAnsi="Times New Roman" w:cs="Times New Roman"/>
        </w:rPr>
        <w:t>ace</w:t>
      </w:r>
      <w:r w:rsidRPr="008F0E42">
        <w:rPr>
          <w:rFonts w:ascii="Times New Roman" w:hAnsi="Times New Roman" w:cs="Times New Roman"/>
        </w:rPr>
        <w:t xml:space="preserve"> como respuesta a l</w:t>
      </w:r>
      <w:r w:rsidR="00622CF7" w:rsidRPr="008F0E42">
        <w:rPr>
          <w:rFonts w:ascii="Times New Roman" w:hAnsi="Times New Roman" w:cs="Times New Roman"/>
        </w:rPr>
        <w:t>a necesidad de lograr en México</w:t>
      </w:r>
      <w:r w:rsidRPr="008F0E42">
        <w:rPr>
          <w:rFonts w:ascii="Times New Roman" w:hAnsi="Times New Roman" w:cs="Times New Roman"/>
        </w:rPr>
        <w:t xml:space="preserve"> una armonización contable de los tres órdenes de Gobierno, lo cual no se lograría sino mediante un ordenamiento jurídico del más alto nivel. </w:t>
      </w:r>
    </w:p>
    <w:p w:rsidR="00AF3566" w:rsidRPr="008F0E42" w:rsidRDefault="009A5D21" w:rsidP="008F0E42">
      <w:pPr>
        <w:spacing w:line="240" w:lineRule="auto"/>
        <w:jc w:val="both"/>
        <w:rPr>
          <w:rFonts w:ascii="Times New Roman" w:hAnsi="Times New Roman" w:cs="Times New Roman"/>
        </w:rPr>
      </w:pPr>
      <w:r w:rsidRPr="008F0E42">
        <w:rPr>
          <w:rFonts w:ascii="Times New Roman" w:hAnsi="Times New Roman" w:cs="Times New Roman"/>
        </w:rPr>
        <w:t xml:space="preserve">La </w:t>
      </w:r>
      <w:r w:rsidR="009517C3" w:rsidRPr="008F0E42">
        <w:rPr>
          <w:rFonts w:ascii="Times New Roman" w:hAnsi="Times New Roman" w:cs="Times New Roman"/>
        </w:rPr>
        <w:t>Ley</w:t>
      </w:r>
      <w:r w:rsidRPr="008F0E42">
        <w:rPr>
          <w:rFonts w:ascii="Times New Roman" w:hAnsi="Times New Roman" w:cs="Times New Roman"/>
        </w:rPr>
        <w:t xml:space="preserve"> General de Contabilidad Gubernamental</w:t>
      </w:r>
      <w:r w:rsidR="009517C3" w:rsidRPr="008F0E42">
        <w:rPr>
          <w:rFonts w:ascii="Times New Roman" w:hAnsi="Times New Roman" w:cs="Times New Roman"/>
        </w:rPr>
        <w:t xml:space="preserve"> permite que la Federación, Estado</w:t>
      </w:r>
      <w:r w:rsidR="00622CF7" w:rsidRPr="008F0E42">
        <w:rPr>
          <w:rFonts w:ascii="Times New Roman" w:hAnsi="Times New Roman" w:cs="Times New Roman"/>
        </w:rPr>
        <w:t>s, Municipios y demás entidades</w:t>
      </w:r>
      <w:r w:rsidR="009517C3" w:rsidRPr="008F0E42">
        <w:rPr>
          <w:rFonts w:ascii="Times New Roman" w:hAnsi="Times New Roman" w:cs="Times New Roman"/>
        </w:rPr>
        <w:t xml:space="preserve"> generen información más oportuna que ayude a los servidores públicos a una mejor toma de decisiones sobre las finanzas públicas.</w:t>
      </w:r>
      <w:r w:rsidR="00B14E7B" w:rsidRPr="008F0E42">
        <w:rPr>
          <w:rFonts w:ascii="Times New Roman" w:hAnsi="Times New Roman" w:cs="Times New Roman"/>
        </w:rPr>
        <w:t xml:space="preserve">Entre las disposiciones a las que deben sujetarse  los  entes  públicos, se encuentran </w:t>
      </w:r>
      <w:r w:rsidR="0008367A" w:rsidRPr="008F0E42">
        <w:rPr>
          <w:rFonts w:ascii="Times New Roman" w:hAnsi="Times New Roman" w:cs="Times New Roman"/>
        </w:rPr>
        <w:t xml:space="preserve"> la  de  registrar  de manera  armónica, delimitada y  especifica</w:t>
      </w:r>
      <w:r w:rsidR="000A2986" w:rsidRPr="008F0E42">
        <w:rPr>
          <w:rFonts w:ascii="Times New Roman" w:hAnsi="Times New Roman" w:cs="Times New Roman"/>
        </w:rPr>
        <w:t xml:space="preserve">, </w:t>
      </w:r>
      <w:r w:rsidR="0008367A" w:rsidRPr="008F0E42">
        <w:rPr>
          <w:rFonts w:ascii="Times New Roman" w:hAnsi="Times New Roman" w:cs="Times New Roman"/>
        </w:rPr>
        <w:t xml:space="preserve"> las operaciones presupuestarias  y  contables  derivadas  de la  gestión pública, así como  ge</w:t>
      </w:r>
      <w:r w:rsidRPr="008F0E42">
        <w:rPr>
          <w:rFonts w:ascii="Times New Roman" w:hAnsi="Times New Roman" w:cs="Times New Roman"/>
        </w:rPr>
        <w:t>nerar   estados  financieros</w:t>
      </w:r>
      <w:r w:rsidR="0008367A" w:rsidRPr="008F0E42">
        <w:rPr>
          <w:rFonts w:ascii="Times New Roman" w:hAnsi="Times New Roman" w:cs="Times New Roman"/>
        </w:rPr>
        <w:t xml:space="preserve"> oportunos, comprensibles y periódicos</w:t>
      </w:r>
      <w:r w:rsidR="00AF3566" w:rsidRPr="008F0E42">
        <w:rPr>
          <w:rFonts w:ascii="Times New Roman" w:hAnsi="Times New Roman" w:cs="Times New Roman"/>
        </w:rPr>
        <w:t xml:space="preserve"> siguiendo las mejores prácticas contables  nacionales  e internacionales. Entre la información que </w:t>
      </w:r>
      <w:r w:rsidRPr="008F0E42">
        <w:rPr>
          <w:rFonts w:ascii="Times New Roman" w:hAnsi="Times New Roman" w:cs="Times New Roman"/>
        </w:rPr>
        <w:t>los entes  públicos deb</w:t>
      </w:r>
      <w:r w:rsidR="0034742C" w:rsidRPr="008F0E42">
        <w:rPr>
          <w:rFonts w:ascii="Times New Roman" w:hAnsi="Times New Roman" w:cs="Times New Roman"/>
        </w:rPr>
        <w:t>en publicar  se encuentra la siguiente:</w:t>
      </w:r>
    </w:p>
    <w:p w:rsidR="00AF3566" w:rsidRPr="008F0E42" w:rsidRDefault="00622CF7" w:rsidP="008F0E42">
      <w:pPr>
        <w:pStyle w:val="Prrafodelista"/>
        <w:numPr>
          <w:ilvl w:val="0"/>
          <w:numId w:val="1"/>
        </w:numPr>
        <w:spacing w:line="240" w:lineRule="auto"/>
        <w:jc w:val="both"/>
        <w:rPr>
          <w:rFonts w:ascii="Times New Roman" w:hAnsi="Times New Roman" w:cs="Times New Roman"/>
        </w:rPr>
      </w:pPr>
      <w:r w:rsidRPr="008F0E42">
        <w:rPr>
          <w:rFonts w:ascii="Times New Roman" w:hAnsi="Times New Roman" w:cs="Times New Roman"/>
        </w:rPr>
        <w:t>Estado de situación financiera;</w:t>
      </w:r>
    </w:p>
    <w:p w:rsidR="00AF3566" w:rsidRPr="008F0E42" w:rsidRDefault="00AF3566" w:rsidP="008F0E42">
      <w:pPr>
        <w:pStyle w:val="Prrafodelista"/>
        <w:numPr>
          <w:ilvl w:val="0"/>
          <w:numId w:val="1"/>
        </w:numPr>
        <w:spacing w:line="240" w:lineRule="auto"/>
        <w:jc w:val="both"/>
        <w:rPr>
          <w:rFonts w:ascii="Times New Roman" w:hAnsi="Times New Roman" w:cs="Times New Roman"/>
        </w:rPr>
      </w:pPr>
      <w:r w:rsidRPr="008F0E42">
        <w:rPr>
          <w:rFonts w:ascii="Times New Roman" w:hAnsi="Times New Roman" w:cs="Times New Roman"/>
        </w:rPr>
        <w:t>Estado de variación en la hacienda pública;</w:t>
      </w:r>
    </w:p>
    <w:p w:rsidR="00AF3566" w:rsidRPr="008F0E42" w:rsidRDefault="000A2986" w:rsidP="008F0E42">
      <w:pPr>
        <w:pStyle w:val="Prrafodelista"/>
        <w:numPr>
          <w:ilvl w:val="0"/>
          <w:numId w:val="1"/>
        </w:numPr>
        <w:spacing w:line="240" w:lineRule="auto"/>
        <w:jc w:val="both"/>
        <w:rPr>
          <w:rFonts w:ascii="Times New Roman" w:hAnsi="Times New Roman" w:cs="Times New Roman"/>
        </w:rPr>
      </w:pPr>
      <w:r w:rsidRPr="008F0E42">
        <w:rPr>
          <w:rFonts w:ascii="Times New Roman" w:hAnsi="Times New Roman" w:cs="Times New Roman"/>
        </w:rPr>
        <w:t>C</w:t>
      </w:r>
      <w:r w:rsidR="00AF3566" w:rsidRPr="008F0E42">
        <w:rPr>
          <w:rFonts w:ascii="Times New Roman" w:hAnsi="Times New Roman" w:cs="Times New Roman"/>
        </w:rPr>
        <w:t>ambios en la situación financiera;</w:t>
      </w:r>
    </w:p>
    <w:p w:rsidR="00AF3566" w:rsidRPr="008F0E42" w:rsidRDefault="00AF3566" w:rsidP="008F0E42">
      <w:pPr>
        <w:pStyle w:val="Prrafodelista"/>
        <w:numPr>
          <w:ilvl w:val="0"/>
          <w:numId w:val="1"/>
        </w:numPr>
        <w:spacing w:line="240" w:lineRule="auto"/>
        <w:jc w:val="both"/>
        <w:rPr>
          <w:rFonts w:ascii="Times New Roman" w:hAnsi="Times New Roman" w:cs="Times New Roman"/>
        </w:rPr>
      </w:pPr>
      <w:r w:rsidRPr="008F0E42">
        <w:rPr>
          <w:rFonts w:ascii="Times New Roman" w:hAnsi="Times New Roman" w:cs="Times New Roman"/>
        </w:rPr>
        <w:t>Informes sobre pasivos contingentes;</w:t>
      </w:r>
    </w:p>
    <w:p w:rsidR="00AF3566" w:rsidRPr="008F0E42" w:rsidRDefault="00AF3566" w:rsidP="008F0E42">
      <w:pPr>
        <w:pStyle w:val="Prrafodelista"/>
        <w:numPr>
          <w:ilvl w:val="0"/>
          <w:numId w:val="1"/>
        </w:numPr>
        <w:spacing w:line="240" w:lineRule="auto"/>
        <w:jc w:val="both"/>
        <w:rPr>
          <w:rFonts w:ascii="Times New Roman" w:hAnsi="Times New Roman" w:cs="Times New Roman"/>
        </w:rPr>
      </w:pPr>
      <w:r w:rsidRPr="008F0E42">
        <w:rPr>
          <w:rFonts w:ascii="Times New Roman" w:hAnsi="Times New Roman" w:cs="Times New Roman"/>
        </w:rPr>
        <w:t>Notas a los estados financieros;</w:t>
      </w:r>
    </w:p>
    <w:p w:rsidR="00AF3566" w:rsidRPr="008F0E42" w:rsidRDefault="00622CF7" w:rsidP="008F0E42">
      <w:pPr>
        <w:pStyle w:val="Prrafodelista"/>
        <w:numPr>
          <w:ilvl w:val="0"/>
          <w:numId w:val="1"/>
        </w:numPr>
        <w:spacing w:line="240" w:lineRule="auto"/>
        <w:jc w:val="both"/>
        <w:rPr>
          <w:rFonts w:ascii="Times New Roman" w:hAnsi="Times New Roman" w:cs="Times New Roman"/>
        </w:rPr>
      </w:pPr>
      <w:r w:rsidRPr="008F0E42">
        <w:rPr>
          <w:rFonts w:ascii="Times New Roman" w:hAnsi="Times New Roman" w:cs="Times New Roman"/>
        </w:rPr>
        <w:t>Estado analítico del activo;</w:t>
      </w:r>
    </w:p>
    <w:p w:rsidR="00AF3566" w:rsidRPr="008F0E42" w:rsidRDefault="00AF3566" w:rsidP="008F0E42">
      <w:pPr>
        <w:pStyle w:val="Prrafodelista"/>
        <w:numPr>
          <w:ilvl w:val="0"/>
          <w:numId w:val="1"/>
        </w:numPr>
        <w:spacing w:line="240" w:lineRule="auto"/>
        <w:jc w:val="both"/>
        <w:rPr>
          <w:rFonts w:ascii="Times New Roman" w:hAnsi="Times New Roman" w:cs="Times New Roman"/>
        </w:rPr>
      </w:pPr>
      <w:r w:rsidRPr="008F0E42">
        <w:rPr>
          <w:rFonts w:ascii="Times New Roman" w:hAnsi="Times New Roman" w:cs="Times New Roman"/>
        </w:rPr>
        <w:t xml:space="preserve"> Estado analítico de la deuda y otros pasivos</w:t>
      </w:r>
      <w:r w:rsidR="00622CF7" w:rsidRPr="008F0E42">
        <w:rPr>
          <w:rFonts w:ascii="Times New Roman" w:hAnsi="Times New Roman" w:cs="Times New Roman"/>
        </w:rPr>
        <w:t>;</w:t>
      </w:r>
    </w:p>
    <w:p w:rsidR="00AF3566" w:rsidRPr="008F0E42" w:rsidRDefault="00AF3566" w:rsidP="008F0E42">
      <w:pPr>
        <w:pStyle w:val="Prrafodelista"/>
        <w:numPr>
          <w:ilvl w:val="0"/>
          <w:numId w:val="1"/>
        </w:numPr>
        <w:spacing w:line="240" w:lineRule="auto"/>
        <w:jc w:val="both"/>
        <w:rPr>
          <w:rFonts w:ascii="Times New Roman" w:hAnsi="Times New Roman" w:cs="Times New Roman"/>
        </w:rPr>
      </w:pPr>
      <w:r w:rsidRPr="008F0E42">
        <w:rPr>
          <w:rFonts w:ascii="Times New Roman" w:hAnsi="Times New Roman" w:cs="Times New Roman"/>
        </w:rPr>
        <w:t>Estado analítico de ingresos</w:t>
      </w:r>
      <w:r w:rsidR="00622CF7" w:rsidRPr="008F0E42">
        <w:rPr>
          <w:rFonts w:ascii="Times New Roman" w:hAnsi="Times New Roman" w:cs="Times New Roman"/>
        </w:rPr>
        <w:t>, y</w:t>
      </w:r>
    </w:p>
    <w:p w:rsidR="00AF3566" w:rsidRPr="008F0E42" w:rsidRDefault="00AF3566" w:rsidP="008F0E42">
      <w:pPr>
        <w:pStyle w:val="Prrafodelista"/>
        <w:numPr>
          <w:ilvl w:val="0"/>
          <w:numId w:val="1"/>
        </w:numPr>
        <w:spacing w:line="240" w:lineRule="auto"/>
        <w:jc w:val="both"/>
        <w:rPr>
          <w:rFonts w:ascii="Times New Roman" w:hAnsi="Times New Roman" w:cs="Times New Roman"/>
        </w:rPr>
      </w:pPr>
      <w:r w:rsidRPr="008F0E42">
        <w:rPr>
          <w:rFonts w:ascii="Times New Roman" w:hAnsi="Times New Roman" w:cs="Times New Roman"/>
        </w:rPr>
        <w:t>Estado analítico del ejercicio del presupuesto de egresos</w:t>
      </w:r>
    </w:p>
    <w:p w:rsidR="009D1D81" w:rsidRPr="008F0E42" w:rsidRDefault="0091706F" w:rsidP="008F0E42">
      <w:pPr>
        <w:spacing w:line="240" w:lineRule="auto"/>
        <w:jc w:val="both"/>
        <w:rPr>
          <w:rFonts w:ascii="Times New Roman" w:hAnsi="Times New Roman" w:cs="Times New Roman"/>
        </w:rPr>
      </w:pPr>
      <w:r w:rsidRPr="008F0E42">
        <w:rPr>
          <w:rFonts w:ascii="Times New Roman" w:hAnsi="Times New Roman" w:cs="Times New Roman"/>
        </w:rPr>
        <w:lastRenderedPageBreak/>
        <w:t xml:space="preserve">Por otro lado, esta misma  normatividad establece que  tanto las  Entidades Federativas, como los ayuntamientos  de los municipios </w:t>
      </w:r>
      <w:r w:rsidR="00622CF7" w:rsidRPr="008F0E42">
        <w:rPr>
          <w:rFonts w:ascii="Times New Roman" w:hAnsi="Times New Roman" w:cs="Times New Roman"/>
        </w:rPr>
        <w:t>de  nuestro país</w:t>
      </w:r>
      <w:r w:rsidR="0034742C" w:rsidRPr="008F0E42">
        <w:rPr>
          <w:rFonts w:ascii="Times New Roman" w:hAnsi="Times New Roman" w:cs="Times New Roman"/>
        </w:rPr>
        <w:t xml:space="preserve">deben </w:t>
      </w:r>
      <w:r w:rsidRPr="008F0E42">
        <w:rPr>
          <w:rFonts w:ascii="Times New Roman" w:hAnsi="Times New Roman" w:cs="Times New Roman"/>
        </w:rPr>
        <w:t xml:space="preserve"> armonizar sus procesos  contables</w:t>
      </w:r>
      <w:r w:rsidR="009D1D81" w:rsidRPr="008F0E42">
        <w:rPr>
          <w:rFonts w:ascii="Times New Roman" w:hAnsi="Times New Roman" w:cs="Times New Roman"/>
        </w:rPr>
        <w:t xml:space="preserve"> de una manera  homogénea y  uniforme   </w:t>
      </w:r>
      <w:r w:rsidRPr="008F0E42">
        <w:rPr>
          <w:rFonts w:ascii="Times New Roman" w:hAnsi="Times New Roman" w:cs="Times New Roman"/>
        </w:rPr>
        <w:t xml:space="preserve">con los  que  </w:t>
      </w:r>
      <w:r w:rsidR="0034742C" w:rsidRPr="008F0E42">
        <w:rPr>
          <w:rFonts w:ascii="Times New Roman" w:hAnsi="Times New Roman" w:cs="Times New Roman"/>
        </w:rPr>
        <w:t xml:space="preserve">indica </w:t>
      </w:r>
      <w:r w:rsidR="009D1D81" w:rsidRPr="008F0E42">
        <w:rPr>
          <w:rFonts w:ascii="Times New Roman" w:hAnsi="Times New Roman" w:cs="Times New Roman"/>
        </w:rPr>
        <w:t>la  Ley General de de Contabilidad Gubernamental</w:t>
      </w:r>
      <w:r w:rsidR="0034742C" w:rsidRPr="008F0E42">
        <w:rPr>
          <w:rFonts w:ascii="Times New Roman" w:hAnsi="Times New Roman" w:cs="Times New Roman"/>
        </w:rPr>
        <w:t>,</w:t>
      </w:r>
      <w:r w:rsidR="009D1D81" w:rsidRPr="008F0E42">
        <w:rPr>
          <w:rFonts w:ascii="Times New Roman" w:hAnsi="Times New Roman" w:cs="Times New Roman"/>
        </w:rPr>
        <w:t xml:space="preserve"> de tal manera   que  la información generada  </w:t>
      </w:r>
      <w:r w:rsidR="00622CF7" w:rsidRPr="008F0E42">
        <w:rPr>
          <w:rFonts w:ascii="Times New Roman" w:hAnsi="Times New Roman" w:cs="Times New Roman"/>
        </w:rPr>
        <w:t>por parte de los entes públicos</w:t>
      </w:r>
      <w:r w:rsidR="009D1D81" w:rsidRPr="008F0E42">
        <w:rPr>
          <w:rFonts w:ascii="Times New Roman" w:hAnsi="Times New Roman" w:cs="Times New Roman"/>
        </w:rPr>
        <w:t xml:space="preserve"> debe estar organizada,  sistematizada  y  se difundida en portales  electrónicos. A letra dice:</w:t>
      </w:r>
    </w:p>
    <w:p w:rsidR="009D1D81" w:rsidRPr="008F0E42" w:rsidRDefault="009D1D81" w:rsidP="008F0E42">
      <w:pPr>
        <w:spacing w:line="240" w:lineRule="auto"/>
        <w:jc w:val="both"/>
        <w:rPr>
          <w:rFonts w:ascii="Times New Roman" w:hAnsi="Times New Roman" w:cs="Times New Roman"/>
        </w:rPr>
      </w:pPr>
    </w:p>
    <w:p w:rsidR="00C341B5" w:rsidRPr="008F0E42" w:rsidRDefault="00C341B5" w:rsidP="008F0E42">
      <w:pPr>
        <w:spacing w:after="0" w:line="240" w:lineRule="auto"/>
        <w:ind w:left="993"/>
        <w:jc w:val="both"/>
        <w:rPr>
          <w:rFonts w:ascii="Times New Roman" w:hAnsi="Times New Roman" w:cs="Times New Roman"/>
        </w:rPr>
      </w:pPr>
      <w:r w:rsidRPr="008F0E42">
        <w:rPr>
          <w:rFonts w:ascii="Times New Roman" w:hAnsi="Times New Roman" w:cs="Times New Roman"/>
        </w:rPr>
        <w:t xml:space="preserve">Artículo 51.- </w:t>
      </w:r>
      <w:r w:rsidRPr="008F0E42">
        <w:rPr>
          <w:rFonts w:ascii="Times New Roman" w:hAnsi="Times New Roman" w:cs="Times New Roman"/>
          <w:u w:val="single"/>
        </w:rPr>
        <w:t>La información financiera que generen los entes públicos en cumplimiento de esta Ley será organizada, sistematizada y difundida por cada uno de éstos, al menos, trimestralmente en sus respectivas páginas electrónicas de internet, a más tardar 30 días después del cierre del período que correspo</w:t>
      </w:r>
      <w:r w:rsidRPr="008F0E42">
        <w:rPr>
          <w:rFonts w:ascii="Times New Roman" w:hAnsi="Times New Roman" w:cs="Times New Roman"/>
        </w:rPr>
        <w:t>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w:t>
      </w:r>
      <w:r w:rsidRPr="008F0E42">
        <w:rPr>
          <w:rFonts w:ascii="Times New Roman" w:hAnsi="Times New Roman" w:cs="Times New Roman"/>
        </w:rPr>
        <w:cr/>
      </w:r>
    </w:p>
    <w:p w:rsidR="002D7153" w:rsidRPr="008F0E42" w:rsidRDefault="002D7153" w:rsidP="008F0E42">
      <w:pPr>
        <w:spacing w:after="0" w:line="240" w:lineRule="auto"/>
        <w:ind w:left="993"/>
        <w:jc w:val="both"/>
        <w:rPr>
          <w:rFonts w:ascii="Times New Roman" w:hAnsi="Times New Roman" w:cs="Times New Roman"/>
        </w:rPr>
      </w:pPr>
    </w:p>
    <w:p w:rsidR="00236AE1" w:rsidRPr="008F0E42" w:rsidRDefault="00AE2C58" w:rsidP="008F0E42">
      <w:pPr>
        <w:spacing w:line="240" w:lineRule="auto"/>
        <w:jc w:val="both"/>
        <w:rPr>
          <w:rFonts w:ascii="Times New Roman" w:hAnsi="Times New Roman" w:cs="Times New Roman"/>
        </w:rPr>
      </w:pPr>
      <w:r w:rsidRPr="008F0E42">
        <w:rPr>
          <w:rFonts w:ascii="Times New Roman" w:hAnsi="Times New Roman" w:cs="Times New Roman"/>
        </w:rPr>
        <w:t>Asimismo</w:t>
      </w:r>
      <w:proofErr w:type="gramStart"/>
      <w:r w:rsidRPr="008F0E42">
        <w:rPr>
          <w:rFonts w:ascii="Times New Roman" w:hAnsi="Times New Roman" w:cs="Times New Roman"/>
        </w:rPr>
        <w:t>,el</w:t>
      </w:r>
      <w:proofErr w:type="gramEnd"/>
      <w:r w:rsidRPr="008F0E42">
        <w:rPr>
          <w:rFonts w:ascii="Times New Roman" w:hAnsi="Times New Roman" w:cs="Times New Roman"/>
        </w:rPr>
        <w:t xml:space="preserve"> 12 de noviembre de 2012 fue publicado en el Diario Oficial de la Federación el Decreto por el que se reforma y adiciona la Ley General de Contabilidad Gubernamental, para transparentar y armonizar la información financiera relativa a la aplicación de recursos públicos en los distintos órdenes de gobiern</w:t>
      </w:r>
      <w:r w:rsidR="00C90165" w:rsidRPr="008F0E42">
        <w:rPr>
          <w:rFonts w:ascii="Times New Roman" w:hAnsi="Times New Roman" w:cs="Times New Roman"/>
        </w:rPr>
        <w:t>o.</w:t>
      </w:r>
      <w:r w:rsidR="000129BA" w:rsidRPr="008F0E42">
        <w:rPr>
          <w:rFonts w:ascii="Times New Roman" w:hAnsi="Times New Roman" w:cs="Times New Roman"/>
        </w:rPr>
        <w:t xml:space="preserve"> Con  estas modificaciones los entes públicos </w:t>
      </w:r>
      <w:r w:rsidR="005A47D5" w:rsidRPr="008F0E42">
        <w:rPr>
          <w:rFonts w:ascii="Times New Roman" w:hAnsi="Times New Roman" w:cs="Times New Roman"/>
        </w:rPr>
        <w:t xml:space="preserve">deben publicar  la </w:t>
      </w:r>
      <w:r w:rsidR="005A5F5F" w:rsidRPr="008F0E42">
        <w:rPr>
          <w:rFonts w:ascii="Times New Roman" w:hAnsi="Times New Roman" w:cs="Times New Roman"/>
        </w:rPr>
        <w:t>información</w:t>
      </w:r>
      <w:r w:rsidR="009A5D21" w:rsidRPr="008F0E42">
        <w:rPr>
          <w:rFonts w:ascii="Times New Roman" w:hAnsi="Times New Roman" w:cs="Times New Roman"/>
        </w:rPr>
        <w:t xml:space="preserve">contable </w:t>
      </w:r>
      <w:r w:rsidR="005A47D5" w:rsidRPr="008F0E42">
        <w:rPr>
          <w:rFonts w:ascii="Times New Roman" w:hAnsi="Times New Roman" w:cs="Times New Roman"/>
        </w:rPr>
        <w:t xml:space="preserve">que  </w:t>
      </w:r>
      <w:r w:rsidR="005A5F5F" w:rsidRPr="008F0E42">
        <w:rPr>
          <w:rFonts w:ascii="Times New Roman" w:hAnsi="Times New Roman" w:cs="Times New Roman"/>
        </w:rPr>
        <w:t>generen</w:t>
      </w:r>
      <w:r w:rsidR="005A47D5" w:rsidRPr="008F0E42">
        <w:rPr>
          <w:rFonts w:ascii="Times New Roman" w:hAnsi="Times New Roman" w:cs="Times New Roman"/>
        </w:rPr>
        <w:t xml:space="preserve">  confo</w:t>
      </w:r>
      <w:r w:rsidR="005A5F5F" w:rsidRPr="008F0E42">
        <w:rPr>
          <w:rFonts w:ascii="Times New Roman" w:hAnsi="Times New Roman" w:cs="Times New Roman"/>
        </w:rPr>
        <w:t>rme  a las  normas, estructuras</w:t>
      </w:r>
      <w:r w:rsidR="009D1D81" w:rsidRPr="008F0E42">
        <w:rPr>
          <w:rFonts w:ascii="Times New Roman" w:hAnsi="Times New Roman" w:cs="Times New Roman"/>
        </w:rPr>
        <w:t xml:space="preserve"> y </w:t>
      </w:r>
      <w:r w:rsidR="005A5F5F" w:rsidRPr="008F0E42">
        <w:rPr>
          <w:rFonts w:ascii="Times New Roman" w:hAnsi="Times New Roman" w:cs="Times New Roman"/>
        </w:rPr>
        <w:t>formatos</w:t>
      </w:r>
      <w:r w:rsidR="0008367A" w:rsidRPr="008F0E42">
        <w:rPr>
          <w:rFonts w:ascii="Times New Roman" w:hAnsi="Times New Roman" w:cs="Times New Roman"/>
        </w:rPr>
        <w:t xml:space="preserve"> que  el Consejo Nacional de Armonización Contable</w:t>
      </w:r>
      <w:r w:rsidR="005A5F5F" w:rsidRPr="008F0E42">
        <w:rPr>
          <w:rFonts w:ascii="Times New Roman" w:hAnsi="Times New Roman" w:cs="Times New Roman"/>
        </w:rPr>
        <w:t xml:space="preserve"> establezca</w:t>
      </w:r>
      <w:r w:rsidR="009D1D81" w:rsidRPr="008F0E42">
        <w:rPr>
          <w:rFonts w:ascii="Times New Roman" w:hAnsi="Times New Roman" w:cs="Times New Roman"/>
        </w:rPr>
        <w:t xml:space="preserve"> y  </w:t>
      </w:r>
      <w:r w:rsidR="005A5F5F" w:rsidRPr="008F0E42">
        <w:rPr>
          <w:rFonts w:ascii="Times New Roman" w:hAnsi="Times New Roman" w:cs="Times New Roman"/>
        </w:rPr>
        <w:t>deberán</w:t>
      </w:r>
      <w:r w:rsidR="009D1D81" w:rsidRPr="008F0E42">
        <w:rPr>
          <w:rFonts w:ascii="Times New Roman" w:hAnsi="Times New Roman" w:cs="Times New Roman"/>
        </w:rPr>
        <w:t xml:space="preserve"> ser difundidas</w:t>
      </w:r>
      <w:r w:rsidR="005A5F5F" w:rsidRPr="008F0E42">
        <w:rPr>
          <w:rFonts w:ascii="Times New Roman" w:hAnsi="Times New Roman" w:cs="Times New Roman"/>
        </w:rPr>
        <w:t xml:space="preserve">  en las páginas  respectivas de los entes públicos</w:t>
      </w:r>
      <w:r w:rsidR="001068C2" w:rsidRPr="008F0E42">
        <w:rPr>
          <w:rFonts w:ascii="Times New Roman" w:hAnsi="Times New Roman" w:cs="Times New Roman"/>
        </w:rPr>
        <w:t>.</w:t>
      </w:r>
    </w:p>
    <w:p w:rsidR="00B14E7B" w:rsidRPr="008F0E42" w:rsidRDefault="001068C2" w:rsidP="008F0E42">
      <w:pPr>
        <w:spacing w:line="240" w:lineRule="auto"/>
        <w:jc w:val="both"/>
        <w:rPr>
          <w:rFonts w:ascii="Times New Roman" w:hAnsi="Times New Roman" w:cs="Times New Roman"/>
        </w:rPr>
      </w:pPr>
      <w:r w:rsidRPr="008F0E42">
        <w:rPr>
          <w:rFonts w:ascii="Times New Roman" w:hAnsi="Times New Roman" w:cs="Times New Roman"/>
        </w:rPr>
        <w:t>Para dar cumpli</w:t>
      </w:r>
      <w:r w:rsidR="009D1D81" w:rsidRPr="008F0E42">
        <w:rPr>
          <w:rFonts w:ascii="Times New Roman" w:hAnsi="Times New Roman" w:cs="Times New Roman"/>
        </w:rPr>
        <w:t>mento a estas disposiciones</w:t>
      </w:r>
      <w:r w:rsidR="00DF31BB" w:rsidRPr="008F0E42">
        <w:rPr>
          <w:rFonts w:ascii="Times New Roman" w:hAnsi="Times New Roman" w:cs="Times New Roman"/>
        </w:rPr>
        <w:t xml:space="preserve">, </w:t>
      </w:r>
      <w:r w:rsidR="009D1D81" w:rsidRPr="008F0E42">
        <w:rPr>
          <w:rFonts w:ascii="Times New Roman" w:hAnsi="Times New Roman" w:cs="Times New Roman"/>
        </w:rPr>
        <w:t xml:space="preserve"> se estableció que los entes públicos  municipales </w:t>
      </w:r>
      <w:r w:rsidR="00DF31BB" w:rsidRPr="008F0E42">
        <w:rPr>
          <w:rFonts w:ascii="Times New Roman" w:hAnsi="Times New Roman" w:cs="Times New Roman"/>
        </w:rPr>
        <w:t xml:space="preserve">tenían un plazo  </w:t>
      </w:r>
      <w:r w:rsidR="009D1D81" w:rsidRPr="008F0E42">
        <w:rPr>
          <w:rFonts w:ascii="Times New Roman" w:hAnsi="Times New Roman" w:cs="Times New Roman"/>
        </w:rPr>
        <w:t xml:space="preserve">hasta </w:t>
      </w:r>
      <w:r w:rsidR="00DF31BB" w:rsidRPr="008F0E42">
        <w:rPr>
          <w:rFonts w:ascii="Times New Roman" w:hAnsi="Times New Roman" w:cs="Times New Roman"/>
        </w:rPr>
        <w:t>el 31 de  diciembre  del 2014</w:t>
      </w:r>
      <w:r w:rsidR="009D1D81" w:rsidRPr="008F0E42">
        <w:rPr>
          <w:rFonts w:ascii="Times New Roman" w:hAnsi="Times New Roman" w:cs="Times New Roman"/>
        </w:rPr>
        <w:t xml:space="preserve"> para la armonización</w:t>
      </w:r>
      <w:r w:rsidR="00236AE1" w:rsidRPr="008F0E42">
        <w:rPr>
          <w:rFonts w:ascii="Times New Roman" w:hAnsi="Times New Roman" w:cs="Times New Roman"/>
        </w:rPr>
        <w:t xml:space="preserve"> de </w:t>
      </w:r>
      <w:r w:rsidR="009A5D21" w:rsidRPr="008F0E42">
        <w:rPr>
          <w:rFonts w:ascii="Times New Roman" w:hAnsi="Times New Roman" w:cs="Times New Roman"/>
        </w:rPr>
        <w:t xml:space="preserve">sus </w:t>
      </w:r>
      <w:r w:rsidR="00236AE1" w:rsidRPr="008F0E42">
        <w:rPr>
          <w:rFonts w:ascii="Times New Roman" w:hAnsi="Times New Roman" w:cs="Times New Roman"/>
        </w:rPr>
        <w:t>procesos</w:t>
      </w:r>
      <w:r w:rsidR="009D1D81" w:rsidRPr="008F0E42">
        <w:rPr>
          <w:rFonts w:ascii="Times New Roman" w:hAnsi="Times New Roman" w:cs="Times New Roman"/>
        </w:rPr>
        <w:t>y su</w:t>
      </w:r>
      <w:r w:rsidR="00236AE1" w:rsidRPr="008F0E42">
        <w:rPr>
          <w:rFonts w:ascii="Times New Roman" w:hAnsi="Times New Roman" w:cs="Times New Roman"/>
        </w:rPr>
        <w:t xml:space="preserve"> r</w:t>
      </w:r>
      <w:r w:rsidR="009D1D81" w:rsidRPr="008F0E42">
        <w:rPr>
          <w:rFonts w:ascii="Times New Roman" w:hAnsi="Times New Roman" w:cs="Times New Roman"/>
        </w:rPr>
        <w:t>espectiva publicación</w:t>
      </w:r>
      <w:r w:rsidR="009A5D21" w:rsidRPr="008F0E42">
        <w:rPr>
          <w:rFonts w:ascii="Times New Roman" w:hAnsi="Times New Roman" w:cs="Times New Roman"/>
        </w:rPr>
        <w:t xml:space="preserve">, además, </w:t>
      </w:r>
      <w:r w:rsidR="00236AE1" w:rsidRPr="008F0E42">
        <w:rPr>
          <w:rFonts w:ascii="Times New Roman" w:hAnsi="Times New Roman" w:cs="Times New Roman"/>
        </w:rPr>
        <w:t xml:space="preserve"> se estableció una prorroga de hasta por un años </w:t>
      </w:r>
      <w:r w:rsidR="00622CF7" w:rsidRPr="008F0E42">
        <w:rPr>
          <w:rFonts w:ascii="Times New Roman" w:hAnsi="Times New Roman" w:cs="Times New Roman"/>
        </w:rPr>
        <w:t xml:space="preserve">más para </w:t>
      </w:r>
      <w:r w:rsidR="00236AE1" w:rsidRPr="008F0E42">
        <w:rPr>
          <w:rFonts w:ascii="Times New Roman" w:hAnsi="Times New Roman" w:cs="Times New Roman"/>
        </w:rPr>
        <w:t>aquellos  municipios insuficientes de infraestructura y nivel de desarrollo institucional. E</w:t>
      </w:r>
      <w:r w:rsidRPr="008F0E42">
        <w:rPr>
          <w:rFonts w:ascii="Times New Roman" w:hAnsi="Times New Roman" w:cs="Times New Roman"/>
        </w:rPr>
        <w:t xml:space="preserve">l artículo   </w:t>
      </w:r>
      <w:r w:rsidR="00622CF7" w:rsidRPr="008F0E42">
        <w:rPr>
          <w:rFonts w:ascii="Times New Roman" w:hAnsi="Times New Roman" w:cs="Times New Roman"/>
        </w:rPr>
        <w:t>Cuarto  T</w:t>
      </w:r>
      <w:r w:rsidRPr="008F0E42">
        <w:rPr>
          <w:rFonts w:ascii="Times New Roman" w:hAnsi="Times New Roman" w:cs="Times New Roman"/>
        </w:rPr>
        <w:t>ransitorio  señala  lo siguiente:</w:t>
      </w:r>
    </w:p>
    <w:p w:rsidR="001068C2" w:rsidRPr="008F0E42" w:rsidRDefault="001068C2" w:rsidP="008F0E42">
      <w:pPr>
        <w:spacing w:line="240" w:lineRule="auto"/>
        <w:jc w:val="both"/>
        <w:rPr>
          <w:rFonts w:ascii="Times New Roman" w:hAnsi="Times New Roman" w:cs="Times New Roman"/>
        </w:rPr>
      </w:pPr>
    </w:p>
    <w:p w:rsidR="001068C2" w:rsidRPr="008F0E42" w:rsidRDefault="001068C2" w:rsidP="008F0E42">
      <w:pPr>
        <w:spacing w:after="0" w:line="240" w:lineRule="auto"/>
        <w:ind w:left="709"/>
        <w:jc w:val="both"/>
        <w:rPr>
          <w:rFonts w:ascii="Times New Roman" w:hAnsi="Times New Roman" w:cs="Times New Roman"/>
          <w:u w:val="single"/>
        </w:rPr>
      </w:pPr>
      <w:r w:rsidRPr="008F0E42">
        <w:rPr>
          <w:rFonts w:ascii="Times New Roman" w:hAnsi="Times New Roman" w:cs="Times New Roman"/>
          <w:b/>
        </w:rPr>
        <w:t>Cuarto.-</w:t>
      </w:r>
      <w:r w:rsidRPr="008F0E42">
        <w:rPr>
          <w:rFonts w:ascii="Times New Roman" w:hAnsi="Times New Roman" w:cs="Times New Roman"/>
          <w:u w:val="single"/>
        </w:rPr>
        <w:t>Para el caso de los entes públicos municipales, éstos deberán cumplir con lo previsto en el Título Quinto de esta Ley, a más tardar el 31 de diciembre de 2014</w:t>
      </w:r>
      <w:r w:rsidRPr="008F0E42">
        <w:rPr>
          <w:rFonts w:ascii="Times New Roman" w:hAnsi="Times New Roman" w:cs="Times New Roman"/>
        </w:rPr>
        <w:t xml:space="preserve">. Sin embargo, el consejo, a solicitud del ente público municipal interesado por conducto de la Secretaría de Finanzas o equivalente, podrá determinar, </w:t>
      </w:r>
      <w:r w:rsidRPr="008F0E42">
        <w:rPr>
          <w:rFonts w:ascii="Times New Roman" w:hAnsi="Times New Roman" w:cs="Times New Roman"/>
          <w:u w:val="single"/>
        </w:rPr>
        <w:t>tomando en cuenta el tamaño poblacional, infraestructura y su insuficiente nivel de desarrollo institucional que será permisible una fecha distinta a la anterior para dar cumplimiento a las obligaciones previstas en la Ley General de Contabilidad Gubernamental</w:t>
      </w:r>
      <w:r w:rsidRPr="008F0E42">
        <w:rPr>
          <w:rFonts w:ascii="Times New Roman" w:hAnsi="Times New Roman" w:cs="Times New Roman"/>
        </w:rPr>
        <w:t xml:space="preserve">, </w:t>
      </w:r>
      <w:r w:rsidRPr="008F0E42">
        <w:rPr>
          <w:rFonts w:ascii="Times New Roman" w:hAnsi="Times New Roman" w:cs="Times New Roman"/>
          <w:u w:val="single"/>
        </w:rPr>
        <w:t xml:space="preserve">en el entendido de que dicho plazo no podrá exceder del 31 de diciembre de 2015. </w:t>
      </w:r>
    </w:p>
    <w:p w:rsidR="001068C2" w:rsidRPr="008F0E42" w:rsidRDefault="001068C2" w:rsidP="008F0E42">
      <w:pPr>
        <w:spacing w:after="0" w:line="240" w:lineRule="auto"/>
        <w:ind w:left="709"/>
        <w:jc w:val="both"/>
        <w:rPr>
          <w:rFonts w:ascii="Times New Roman" w:hAnsi="Times New Roman" w:cs="Times New Roman"/>
          <w:u w:val="single"/>
        </w:rPr>
      </w:pPr>
    </w:p>
    <w:p w:rsidR="0069225E" w:rsidRPr="008F0E42" w:rsidRDefault="00236AE1" w:rsidP="008F0E42">
      <w:pPr>
        <w:spacing w:after="0" w:line="240" w:lineRule="auto"/>
        <w:jc w:val="both"/>
        <w:rPr>
          <w:rFonts w:ascii="Times New Roman" w:hAnsi="Times New Roman" w:cs="Times New Roman"/>
        </w:rPr>
      </w:pPr>
      <w:r w:rsidRPr="008F0E42">
        <w:rPr>
          <w:rFonts w:ascii="Times New Roman" w:hAnsi="Times New Roman" w:cs="Times New Roman"/>
        </w:rPr>
        <w:t>Sin embargo  y  hasta el día  de hoy</w:t>
      </w:r>
      <w:r w:rsidR="002D7153" w:rsidRPr="008F0E42">
        <w:rPr>
          <w:rFonts w:ascii="Times New Roman" w:hAnsi="Times New Roman" w:cs="Times New Roman"/>
        </w:rPr>
        <w:t>,</w:t>
      </w:r>
      <w:r w:rsidR="008A0D1D" w:rsidRPr="008F0E42">
        <w:rPr>
          <w:rFonts w:ascii="Times New Roman" w:hAnsi="Times New Roman" w:cs="Times New Roman"/>
        </w:rPr>
        <w:t xml:space="preserve">la mayoría de </w:t>
      </w:r>
      <w:r w:rsidR="00DF31BB" w:rsidRPr="008F0E42">
        <w:rPr>
          <w:rFonts w:ascii="Times New Roman" w:hAnsi="Times New Roman" w:cs="Times New Roman"/>
        </w:rPr>
        <w:t>los municipios</w:t>
      </w:r>
      <w:r w:rsidR="00C670EA" w:rsidRPr="008F0E42">
        <w:rPr>
          <w:rFonts w:ascii="Times New Roman" w:hAnsi="Times New Roman" w:cs="Times New Roman"/>
        </w:rPr>
        <w:t xml:space="preserve"> de  nuestro país </w:t>
      </w:r>
      <w:r w:rsidR="00DF31BB" w:rsidRPr="008F0E42">
        <w:rPr>
          <w:rFonts w:ascii="Times New Roman" w:hAnsi="Times New Roman" w:cs="Times New Roman"/>
        </w:rPr>
        <w:t xml:space="preserve">  aun  no  han </w:t>
      </w:r>
      <w:r w:rsidR="005921AA" w:rsidRPr="008F0E42">
        <w:rPr>
          <w:rFonts w:ascii="Times New Roman" w:hAnsi="Times New Roman" w:cs="Times New Roman"/>
        </w:rPr>
        <w:t xml:space="preserve">dado  cumplimento a la  integración </w:t>
      </w:r>
      <w:r w:rsidR="002D7153" w:rsidRPr="008F0E42">
        <w:rPr>
          <w:rFonts w:ascii="Times New Roman" w:hAnsi="Times New Roman" w:cs="Times New Roman"/>
        </w:rPr>
        <w:t xml:space="preserve"> de los  procesos de Contabilidad Gubernamental </w:t>
      </w:r>
      <w:r w:rsidR="005921AA" w:rsidRPr="008F0E42">
        <w:rPr>
          <w:rFonts w:ascii="Times New Roman" w:hAnsi="Times New Roman" w:cs="Times New Roman"/>
        </w:rPr>
        <w:t>y la generación en tiempo real de</w:t>
      </w:r>
      <w:r w:rsidR="002D7153" w:rsidRPr="008F0E42">
        <w:rPr>
          <w:rFonts w:ascii="Times New Roman" w:hAnsi="Times New Roman" w:cs="Times New Roman"/>
        </w:rPr>
        <w:t xml:space="preserve"> los</w:t>
      </w:r>
      <w:r w:rsidR="005921AA" w:rsidRPr="008F0E42">
        <w:rPr>
          <w:rFonts w:ascii="Times New Roman" w:hAnsi="Times New Roman" w:cs="Times New Roman"/>
        </w:rPr>
        <w:t xml:space="preserve"> estados financie</w:t>
      </w:r>
      <w:r w:rsidR="00CF0039" w:rsidRPr="008F0E42">
        <w:rPr>
          <w:rFonts w:ascii="Times New Roman" w:hAnsi="Times New Roman" w:cs="Times New Roman"/>
        </w:rPr>
        <w:t>ros.</w:t>
      </w:r>
      <w:r w:rsidR="008A0D1D" w:rsidRPr="008F0E42">
        <w:rPr>
          <w:rFonts w:ascii="Times New Roman" w:hAnsi="Times New Roman" w:cs="Times New Roman"/>
        </w:rPr>
        <w:t xml:space="preserve"> De acuerdo con el Índice de Transparencia y Disponibilidad de la Información Fiscal de los Municipios 2014, e</w:t>
      </w:r>
      <w:r w:rsidR="008E0B42" w:rsidRPr="008F0E42">
        <w:rPr>
          <w:rFonts w:ascii="Times New Roman" w:hAnsi="Times New Roman" w:cs="Times New Roman"/>
        </w:rPr>
        <w:t xml:space="preserve">l  cual nos permite conocer la </w:t>
      </w:r>
      <w:r w:rsidR="008A0D1D" w:rsidRPr="008F0E42">
        <w:rPr>
          <w:rFonts w:ascii="Times New Roman" w:hAnsi="Times New Roman" w:cs="Times New Roman"/>
        </w:rPr>
        <w:t>disponibilidad y calidad de la información  financiera y fiscal g</w:t>
      </w:r>
      <w:r w:rsidR="00622CF7" w:rsidRPr="008F0E42">
        <w:rPr>
          <w:rFonts w:ascii="Times New Roman" w:hAnsi="Times New Roman" w:cs="Times New Roman"/>
        </w:rPr>
        <w:t>enerada por los ayuntamientos,</w:t>
      </w:r>
      <w:r w:rsidR="008A0D1D" w:rsidRPr="008F0E42">
        <w:rPr>
          <w:rFonts w:ascii="Times New Roman" w:hAnsi="Times New Roman" w:cs="Times New Roman"/>
        </w:rPr>
        <w:t xml:space="preserve"> de los 60 ayuntamientos más grandes e importantes de México, 40 están reprobados por no cumplir con la presentación de información fiscal, que involucra recursos de los ciudadanos.</w:t>
      </w:r>
      <w:r w:rsidR="00C670EA" w:rsidRPr="008F0E42">
        <w:rPr>
          <w:rFonts w:ascii="Times New Roman" w:hAnsi="Times New Roman" w:cs="Times New Roman"/>
        </w:rPr>
        <w:t xml:space="preserve"> Dosde cada tres de estos municipios presentan información insuficiente, confusa, con poca o n</w:t>
      </w:r>
      <w:r w:rsidR="00622CF7" w:rsidRPr="008F0E42">
        <w:rPr>
          <w:rFonts w:ascii="Times New Roman" w:hAnsi="Times New Roman" w:cs="Times New Roman"/>
        </w:rPr>
        <w:t>ula organización</w:t>
      </w:r>
      <w:r w:rsidR="00C670EA" w:rsidRPr="008F0E42">
        <w:rPr>
          <w:rFonts w:ascii="Times New Roman" w:hAnsi="Times New Roman" w:cs="Times New Roman"/>
        </w:rPr>
        <w:t xml:space="preserve"> en materia fiscal relacionada con la planeación, programación, ejercicio y rendición de cuentas de los recursos públicos, así como austera presentación de datos históricos del manejo de los mismos.Entre </w:t>
      </w:r>
      <w:r w:rsidR="00C670EA" w:rsidRPr="008F0E42">
        <w:rPr>
          <w:rFonts w:ascii="Times New Roman" w:hAnsi="Times New Roman" w:cs="Times New Roman"/>
        </w:rPr>
        <w:lastRenderedPageBreak/>
        <w:t>los   municipios  con  más  baja  calificación de  transparencia  fiscal   se enc</w:t>
      </w:r>
      <w:r w:rsidR="0008367A" w:rsidRPr="008F0E42">
        <w:rPr>
          <w:rFonts w:ascii="Times New Roman" w:hAnsi="Times New Roman" w:cs="Times New Roman"/>
        </w:rPr>
        <w:t>uentran</w:t>
      </w:r>
      <w:r w:rsidR="00C670EA" w:rsidRPr="008F0E42">
        <w:rPr>
          <w:rFonts w:ascii="Times New Roman" w:hAnsi="Times New Roman" w:cs="Times New Roman"/>
        </w:rPr>
        <w:t xml:space="preserve">  los   ayuntamientos de  Salinas  Cruz, en  el estado de Oaxaca;  Boca del  Rio,  del estado de  Veracruz;  Tapachula,  en  el  estado de  Chiapas</w:t>
      </w:r>
      <w:r w:rsidR="00622CF7" w:rsidRPr="008F0E42">
        <w:rPr>
          <w:rFonts w:ascii="Times New Roman" w:hAnsi="Times New Roman" w:cs="Times New Roman"/>
        </w:rPr>
        <w:t xml:space="preserve">  y</w:t>
      </w:r>
      <w:r w:rsidR="00C670EA" w:rsidRPr="008F0E42">
        <w:rPr>
          <w:rFonts w:ascii="Times New Roman" w:hAnsi="Times New Roman" w:cs="Times New Roman"/>
        </w:rPr>
        <w:t xml:space="preserve"> Coatzacoalcos</w:t>
      </w:r>
      <w:r w:rsidR="00622CF7" w:rsidRPr="008F0E42">
        <w:rPr>
          <w:rFonts w:ascii="Times New Roman" w:hAnsi="Times New Roman" w:cs="Times New Roman"/>
        </w:rPr>
        <w:t>,</w:t>
      </w:r>
      <w:r w:rsidR="00C670EA" w:rsidRPr="008F0E42">
        <w:rPr>
          <w:rFonts w:ascii="Times New Roman" w:hAnsi="Times New Roman" w:cs="Times New Roman"/>
        </w:rPr>
        <w:t xml:space="preserve">  en </w:t>
      </w:r>
      <w:r w:rsidR="0008367A" w:rsidRPr="008F0E42">
        <w:rPr>
          <w:rFonts w:ascii="Times New Roman" w:hAnsi="Times New Roman" w:cs="Times New Roman"/>
        </w:rPr>
        <w:t>el estado de</w:t>
      </w:r>
      <w:r w:rsidR="00C670EA" w:rsidRPr="008F0E42">
        <w:rPr>
          <w:rFonts w:ascii="Times New Roman" w:hAnsi="Times New Roman" w:cs="Times New Roman"/>
        </w:rPr>
        <w:t xml:space="preserve"> Veracruz</w:t>
      </w:r>
      <w:r w:rsidR="0069225E" w:rsidRPr="008F0E42">
        <w:rPr>
          <w:rFonts w:ascii="Times New Roman" w:hAnsi="Times New Roman" w:cs="Times New Roman"/>
        </w:rPr>
        <w:t xml:space="preserve">. De  acuerdo  con esta  información </w:t>
      </w:r>
      <w:r w:rsidR="00C670EA" w:rsidRPr="008F0E42">
        <w:rPr>
          <w:rFonts w:ascii="Times New Roman" w:hAnsi="Times New Roman" w:cs="Times New Roman"/>
        </w:rPr>
        <w:t xml:space="preserve">  el índice</w:t>
      </w:r>
      <w:r w:rsidR="0069225E" w:rsidRPr="008F0E42">
        <w:rPr>
          <w:rFonts w:ascii="Times New Roman" w:hAnsi="Times New Roman" w:cs="Times New Roman"/>
        </w:rPr>
        <w:t xml:space="preserve"> promedio de  transparencia  fiscal </w:t>
      </w:r>
      <w:r w:rsidR="000A2986" w:rsidRPr="008F0E42">
        <w:rPr>
          <w:rFonts w:ascii="Times New Roman" w:hAnsi="Times New Roman" w:cs="Times New Roman"/>
        </w:rPr>
        <w:t>de los municipios</w:t>
      </w:r>
      <w:r w:rsidR="0069225E" w:rsidRPr="008F0E42">
        <w:rPr>
          <w:rFonts w:ascii="Times New Roman" w:hAnsi="Times New Roman" w:cs="Times New Roman"/>
        </w:rPr>
        <w:t>d</w:t>
      </w:r>
      <w:r w:rsidR="00622CF7" w:rsidRPr="008F0E42">
        <w:rPr>
          <w:rFonts w:ascii="Times New Roman" w:hAnsi="Times New Roman" w:cs="Times New Roman"/>
        </w:rPr>
        <w:t>el presente año</w:t>
      </w:r>
      <w:r w:rsidR="0069225E" w:rsidRPr="008F0E42">
        <w:rPr>
          <w:rFonts w:ascii="Times New Roman" w:hAnsi="Times New Roman" w:cs="Times New Roman"/>
        </w:rPr>
        <w:t xml:space="preserve"> se  redujo con  respecto al del 2013 e  inclusive</w:t>
      </w:r>
      <w:r w:rsidR="0008367A" w:rsidRPr="008F0E42">
        <w:rPr>
          <w:rFonts w:ascii="Times New Roman" w:hAnsi="Times New Roman" w:cs="Times New Roman"/>
        </w:rPr>
        <w:t xml:space="preserve"> es más bajo </w:t>
      </w:r>
      <w:r w:rsidR="0069225E" w:rsidRPr="008F0E42">
        <w:rPr>
          <w:rFonts w:ascii="Times New Roman" w:hAnsi="Times New Roman" w:cs="Times New Roman"/>
        </w:rPr>
        <w:t xml:space="preserve"> que el del 2010.</w:t>
      </w:r>
    </w:p>
    <w:p w:rsidR="0069225E" w:rsidRPr="008F0E42" w:rsidRDefault="0069225E" w:rsidP="008F0E42">
      <w:pPr>
        <w:spacing w:after="0" w:line="240" w:lineRule="auto"/>
        <w:jc w:val="both"/>
        <w:rPr>
          <w:rFonts w:ascii="Times New Roman" w:hAnsi="Times New Roman" w:cs="Times New Roman"/>
        </w:rPr>
      </w:pPr>
    </w:p>
    <w:p w:rsidR="0069225E" w:rsidRPr="008F0E42" w:rsidRDefault="0069225E" w:rsidP="008F0E42">
      <w:pPr>
        <w:spacing w:after="0" w:line="240" w:lineRule="auto"/>
        <w:jc w:val="both"/>
        <w:rPr>
          <w:rFonts w:ascii="Times New Roman" w:hAnsi="Times New Roman" w:cs="Times New Roman"/>
        </w:rPr>
      </w:pPr>
      <w:r w:rsidRPr="008F0E42">
        <w:rPr>
          <w:rFonts w:ascii="Times New Roman" w:hAnsi="Times New Roman" w:cs="Times New Roman"/>
        </w:rPr>
        <w:t>La homologación de los procesos de Contabilidad Gubernamental a nivel municipal representa uno de los principales retos a los que se enfrenta la adminis</w:t>
      </w:r>
      <w:r w:rsidR="0008367A" w:rsidRPr="008F0E42">
        <w:rPr>
          <w:rFonts w:ascii="Times New Roman" w:hAnsi="Times New Roman" w:cs="Times New Roman"/>
        </w:rPr>
        <w:t xml:space="preserve">tración pública en nuestro país. </w:t>
      </w:r>
      <w:r w:rsidRPr="008F0E42">
        <w:rPr>
          <w:rFonts w:ascii="Times New Roman" w:hAnsi="Times New Roman" w:cs="Times New Roman"/>
        </w:rPr>
        <w:t xml:space="preserve"> Aun reconociendo las diferencias en cuanto al grado de desarrollo de los distintos municipios del país, es indispensable </w:t>
      </w:r>
      <w:r w:rsidR="00E90BDD" w:rsidRPr="008F0E42">
        <w:rPr>
          <w:rFonts w:ascii="Times New Roman" w:hAnsi="Times New Roman" w:cs="Times New Roman"/>
        </w:rPr>
        <w:t>que las autoridades correspondientes</w:t>
      </w:r>
      <w:r w:rsidR="00403A9E" w:rsidRPr="008F0E42">
        <w:rPr>
          <w:rFonts w:ascii="Times New Roman" w:hAnsi="Times New Roman" w:cs="Times New Roman"/>
        </w:rPr>
        <w:t xml:space="preserve"> den a conocer  </w:t>
      </w:r>
      <w:r w:rsidR="00E90BDD" w:rsidRPr="008F0E42">
        <w:rPr>
          <w:rFonts w:ascii="Times New Roman" w:hAnsi="Times New Roman" w:cs="Times New Roman"/>
        </w:rPr>
        <w:t>de manera detallada  el grado de  avance  que han tenido los municipios</w:t>
      </w:r>
      <w:r w:rsidR="00CB3AC8" w:rsidRPr="008F0E42">
        <w:rPr>
          <w:rFonts w:ascii="Times New Roman" w:hAnsi="Times New Roman" w:cs="Times New Roman"/>
        </w:rPr>
        <w:t xml:space="preserve"> en estos últimos años</w:t>
      </w:r>
      <w:r w:rsidR="00622CF7" w:rsidRPr="008F0E42">
        <w:rPr>
          <w:rFonts w:ascii="Times New Roman" w:hAnsi="Times New Roman" w:cs="Times New Roman"/>
        </w:rPr>
        <w:t xml:space="preserve">  respecto  de</w:t>
      </w:r>
      <w:r w:rsidR="00E90BDD" w:rsidRPr="008F0E42">
        <w:rPr>
          <w:rFonts w:ascii="Times New Roman" w:hAnsi="Times New Roman" w:cs="Times New Roman"/>
        </w:rPr>
        <w:t xml:space="preserve"> la restructuración  y  compatibilización  de los modelos  contables</w:t>
      </w:r>
      <w:r w:rsidR="00403A9E" w:rsidRPr="008F0E42">
        <w:rPr>
          <w:rFonts w:ascii="Times New Roman" w:hAnsi="Times New Roman" w:cs="Times New Roman"/>
        </w:rPr>
        <w:t xml:space="preserve"> a partir  de lo establecido en la Ley de Contabilidad  Gubernamental</w:t>
      </w:r>
      <w:r w:rsidR="00CB3AC8" w:rsidRPr="008F0E42">
        <w:rPr>
          <w:rFonts w:ascii="Times New Roman" w:hAnsi="Times New Roman" w:cs="Times New Roman"/>
        </w:rPr>
        <w:t xml:space="preserve">, puesto que dicho procedimiento dehomologación </w:t>
      </w:r>
      <w:r w:rsidR="00D03D3C" w:rsidRPr="008F0E42">
        <w:rPr>
          <w:rFonts w:ascii="Times New Roman" w:hAnsi="Times New Roman" w:cs="Times New Roman"/>
        </w:rPr>
        <w:t xml:space="preserve">adquiere </w:t>
      </w:r>
      <w:r w:rsidR="000A2986" w:rsidRPr="008F0E42">
        <w:rPr>
          <w:rFonts w:ascii="Times New Roman" w:hAnsi="Times New Roman" w:cs="Times New Roman"/>
        </w:rPr>
        <w:t xml:space="preserve">una gran </w:t>
      </w:r>
      <w:r w:rsidR="00D03D3C" w:rsidRPr="008F0E42">
        <w:rPr>
          <w:rFonts w:ascii="Times New Roman" w:hAnsi="Times New Roman" w:cs="Times New Roman"/>
        </w:rPr>
        <w:t>relevancia</w:t>
      </w:r>
      <w:r w:rsidR="00CB3AC8" w:rsidRPr="008F0E42">
        <w:rPr>
          <w:rFonts w:ascii="Times New Roman" w:hAnsi="Times New Roman" w:cs="Times New Roman"/>
        </w:rPr>
        <w:t xml:space="preserve">, si tomamos en cuenta que en </w:t>
      </w:r>
      <w:r w:rsidR="00D03D3C" w:rsidRPr="008F0E42">
        <w:rPr>
          <w:rFonts w:ascii="Times New Roman" w:hAnsi="Times New Roman" w:cs="Times New Roman"/>
        </w:rPr>
        <w:t>Presupuesto</w:t>
      </w:r>
      <w:r w:rsidR="00CB3AC8" w:rsidRPr="008F0E42">
        <w:rPr>
          <w:rFonts w:ascii="Times New Roman" w:hAnsi="Times New Roman" w:cs="Times New Roman"/>
        </w:rPr>
        <w:t>s</w:t>
      </w:r>
      <w:r w:rsidR="00D03D3C" w:rsidRPr="008F0E42">
        <w:rPr>
          <w:rFonts w:ascii="Times New Roman" w:hAnsi="Times New Roman" w:cs="Times New Roman"/>
        </w:rPr>
        <w:t xml:space="preserve"> de Egresos</w:t>
      </w:r>
      <w:r w:rsidR="00CB3AC8" w:rsidRPr="008F0E42">
        <w:rPr>
          <w:rFonts w:ascii="Times New Roman" w:hAnsi="Times New Roman" w:cs="Times New Roman"/>
        </w:rPr>
        <w:t xml:space="preserve"> anteriores</w:t>
      </w:r>
      <w:r w:rsidR="00D03D3C" w:rsidRPr="008F0E42">
        <w:rPr>
          <w:rFonts w:ascii="Times New Roman" w:hAnsi="Times New Roman" w:cs="Times New Roman"/>
        </w:rPr>
        <w:t xml:space="preserve"> se han dispuesto recursos económicos para apoyar a las entidades federativas y municipios en la capacitación y profesionalización materia de contabilidad gubernamental</w:t>
      </w:r>
      <w:r w:rsidR="00CB3AC8" w:rsidRPr="008F0E42">
        <w:rPr>
          <w:rFonts w:ascii="Times New Roman" w:hAnsi="Times New Roman" w:cs="Times New Roman"/>
        </w:rPr>
        <w:t>.</w:t>
      </w:r>
    </w:p>
    <w:p w:rsidR="00CB3AC8" w:rsidRPr="008F0E42" w:rsidRDefault="00CB3AC8" w:rsidP="008F0E42">
      <w:pPr>
        <w:spacing w:after="0" w:line="240" w:lineRule="auto"/>
        <w:jc w:val="both"/>
        <w:rPr>
          <w:rFonts w:ascii="Times New Roman" w:hAnsi="Times New Roman" w:cs="Times New Roman"/>
        </w:rPr>
      </w:pPr>
    </w:p>
    <w:p w:rsidR="00CB3AC8" w:rsidRPr="008F0E42" w:rsidRDefault="00CB3AC8" w:rsidP="008F0E42">
      <w:pPr>
        <w:spacing w:after="0" w:line="240" w:lineRule="auto"/>
        <w:jc w:val="both"/>
        <w:rPr>
          <w:rFonts w:ascii="Times New Roman" w:hAnsi="Times New Roman" w:cs="Times New Roman"/>
        </w:rPr>
      </w:pPr>
      <w:bookmarkStart w:id="0" w:name="_GoBack"/>
      <w:bookmarkEnd w:id="0"/>
      <w:r w:rsidRPr="008F0E42">
        <w:rPr>
          <w:rFonts w:ascii="Times New Roman" w:hAnsi="Times New Roman" w:cs="Times New Roman"/>
        </w:rPr>
        <w:t>Por lo antes expuesto, someto a esta  soberanía el siguiente:</w:t>
      </w:r>
    </w:p>
    <w:p w:rsidR="00CB3AC8" w:rsidRPr="008F0E42" w:rsidRDefault="00CB3AC8" w:rsidP="008F0E42">
      <w:pPr>
        <w:spacing w:after="0" w:line="240" w:lineRule="auto"/>
        <w:jc w:val="both"/>
        <w:rPr>
          <w:rFonts w:ascii="Times New Roman" w:hAnsi="Times New Roman" w:cs="Times New Roman"/>
        </w:rPr>
      </w:pPr>
    </w:p>
    <w:p w:rsidR="00CB3AC8" w:rsidRPr="008F0E42" w:rsidRDefault="00CB3AC8" w:rsidP="008F0E42">
      <w:pPr>
        <w:spacing w:after="0" w:line="240" w:lineRule="auto"/>
        <w:jc w:val="both"/>
        <w:rPr>
          <w:rFonts w:ascii="Times New Roman" w:hAnsi="Times New Roman" w:cs="Times New Roman"/>
        </w:rPr>
      </w:pPr>
    </w:p>
    <w:p w:rsidR="00CB3AC8" w:rsidRPr="008F0E42" w:rsidRDefault="00CB3AC8" w:rsidP="008F0E42">
      <w:pPr>
        <w:spacing w:after="0" w:line="240" w:lineRule="auto"/>
        <w:jc w:val="center"/>
        <w:rPr>
          <w:rFonts w:ascii="Times New Roman" w:hAnsi="Times New Roman" w:cs="Times New Roman"/>
          <w:b/>
        </w:rPr>
      </w:pPr>
      <w:r w:rsidRPr="008F0E42">
        <w:rPr>
          <w:rFonts w:ascii="Times New Roman" w:hAnsi="Times New Roman" w:cs="Times New Roman"/>
          <w:b/>
        </w:rPr>
        <w:t>P U N T O  D E  A C U E R D O</w:t>
      </w:r>
    </w:p>
    <w:p w:rsidR="00CB3AC8" w:rsidRPr="008F0E42" w:rsidRDefault="00CB3AC8" w:rsidP="008F0E42">
      <w:pPr>
        <w:spacing w:after="0" w:line="240" w:lineRule="auto"/>
        <w:jc w:val="center"/>
        <w:rPr>
          <w:rFonts w:ascii="Times New Roman" w:hAnsi="Times New Roman" w:cs="Times New Roman"/>
        </w:rPr>
      </w:pPr>
    </w:p>
    <w:p w:rsidR="00CB3AC8" w:rsidRPr="008F0E42" w:rsidRDefault="00CB3AC8" w:rsidP="008F0E42">
      <w:pPr>
        <w:spacing w:after="0" w:line="240" w:lineRule="auto"/>
        <w:jc w:val="both"/>
        <w:rPr>
          <w:rFonts w:ascii="Times New Roman" w:hAnsi="Times New Roman" w:cs="Times New Roman"/>
        </w:rPr>
      </w:pPr>
    </w:p>
    <w:p w:rsidR="00E36C96" w:rsidRPr="008F0E42" w:rsidRDefault="00CB3AC8" w:rsidP="008F0E42">
      <w:pPr>
        <w:spacing w:after="0" w:line="240" w:lineRule="auto"/>
        <w:jc w:val="both"/>
        <w:rPr>
          <w:rFonts w:ascii="Times New Roman" w:hAnsi="Times New Roman" w:cs="Times New Roman"/>
          <w:b/>
        </w:rPr>
      </w:pPr>
      <w:r w:rsidRPr="008F0E42">
        <w:rPr>
          <w:rFonts w:ascii="Times New Roman" w:hAnsi="Times New Roman" w:cs="Times New Roman"/>
          <w:b/>
        </w:rPr>
        <w:t>ÙNICO</w:t>
      </w:r>
      <w:r w:rsidRPr="008F0E42">
        <w:rPr>
          <w:rFonts w:ascii="Times New Roman" w:hAnsi="Times New Roman" w:cs="Times New Roman"/>
        </w:rPr>
        <w:t>.- El Senado de la República del H. Congreso de la Unión</w:t>
      </w:r>
      <w:r w:rsidR="00622CF7" w:rsidRPr="008F0E42">
        <w:rPr>
          <w:rFonts w:ascii="Times New Roman" w:hAnsi="Times New Roman" w:cs="Times New Roman"/>
        </w:rPr>
        <w:t xml:space="preserve"> exhorta respetuosamente</w:t>
      </w:r>
      <w:r w:rsidRPr="008F0E42">
        <w:rPr>
          <w:rFonts w:ascii="Times New Roman" w:hAnsi="Times New Roman" w:cs="Times New Roman"/>
        </w:rPr>
        <w:t>a</w:t>
      </w:r>
      <w:r w:rsidR="00DC61C5" w:rsidRPr="008F0E42">
        <w:rPr>
          <w:rFonts w:ascii="Times New Roman" w:hAnsi="Times New Roman" w:cs="Times New Roman"/>
        </w:rPr>
        <w:t>l Consejo Nacional  de Armonización Contable</w:t>
      </w:r>
      <w:r w:rsidR="0034742C" w:rsidRPr="008F0E42">
        <w:rPr>
          <w:rFonts w:ascii="Times New Roman" w:hAnsi="Times New Roman" w:cs="Times New Roman"/>
        </w:rPr>
        <w:t xml:space="preserve"> para que</w:t>
      </w:r>
      <w:r w:rsidR="004628B5" w:rsidRPr="008F0E42">
        <w:rPr>
          <w:rFonts w:ascii="Times New Roman" w:hAnsi="Times New Roman" w:cs="Times New Roman"/>
        </w:rPr>
        <w:t>i</w:t>
      </w:r>
      <w:r w:rsidR="0034742C" w:rsidRPr="008F0E42">
        <w:rPr>
          <w:rFonts w:ascii="Times New Roman" w:hAnsi="Times New Roman" w:cs="Times New Roman"/>
        </w:rPr>
        <w:t xml:space="preserve">nforme detalladamente  </w:t>
      </w:r>
      <w:r w:rsidR="004628B5" w:rsidRPr="008F0E42">
        <w:rPr>
          <w:rFonts w:ascii="Times New Roman" w:hAnsi="Times New Roman" w:cs="Times New Roman"/>
        </w:rPr>
        <w:t>respecto al grado de cumplimiento de los objetivos de la Ley General de Contabilidad Gubernamental, particularmente, en lo relativo a la</w:t>
      </w:r>
      <w:r w:rsidR="00DC61C5" w:rsidRPr="008F0E42">
        <w:rPr>
          <w:rFonts w:ascii="Times New Roman" w:hAnsi="Times New Roman" w:cs="Times New Roman"/>
        </w:rPr>
        <w:t xml:space="preserve"> armonización de los  sistemas  contables y difusión de la información financiera</w:t>
      </w:r>
      <w:r w:rsidR="004628B5" w:rsidRPr="008F0E42">
        <w:rPr>
          <w:rFonts w:ascii="Times New Roman" w:hAnsi="Times New Roman" w:cs="Times New Roman"/>
        </w:rPr>
        <w:t xml:space="preserve"> por parte de las Entidades Federativa</w:t>
      </w:r>
      <w:r w:rsidR="0066745B" w:rsidRPr="008F0E42">
        <w:rPr>
          <w:rFonts w:ascii="Times New Roman" w:hAnsi="Times New Roman" w:cs="Times New Roman"/>
        </w:rPr>
        <w:t>s</w:t>
      </w:r>
      <w:r w:rsidR="004628B5" w:rsidRPr="008F0E42">
        <w:rPr>
          <w:rFonts w:ascii="Times New Roman" w:hAnsi="Times New Roman" w:cs="Times New Roman"/>
        </w:rPr>
        <w:t xml:space="preserve"> y Municipios</w:t>
      </w:r>
      <w:r w:rsidR="0066745B" w:rsidRPr="008F0E42">
        <w:rPr>
          <w:rFonts w:ascii="Times New Roman" w:hAnsi="Times New Roman" w:cs="Times New Roman"/>
        </w:rPr>
        <w:t xml:space="preserve"> del territorio nacional</w:t>
      </w:r>
      <w:r w:rsidR="00DC61C5" w:rsidRPr="008F0E42">
        <w:rPr>
          <w:rFonts w:ascii="Times New Roman" w:hAnsi="Times New Roman" w:cs="Times New Roman"/>
        </w:rPr>
        <w:t>.</w:t>
      </w:r>
    </w:p>
    <w:p w:rsidR="0069225E" w:rsidRPr="008F0E42" w:rsidRDefault="0069225E" w:rsidP="008F0E42">
      <w:pPr>
        <w:spacing w:after="0" w:line="240" w:lineRule="auto"/>
        <w:jc w:val="both"/>
        <w:rPr>
          <w:rFonts w:ascii="Times New Roman" w:hAnsi="Times New Roman" w:cs="Times New Roman"/>
        </w:rPr>
      </w:pPr>
    </w:p>
    <w:p w:rsidR="0034742C" w:rsidRPr="008F0E42" w:rsidRDefault="0034742C" w:rsidP="008F0E42">
      <w:pPr>
        <w:spacing w:after="0" w:line="240" w:lineRule="auto"/>
        <w:jc w:val="center"/>
        <w:rPr>
          <w:rFonts w:ascii="Times New Roman" w:hAnsi="Times New Roman" w:cs="Times New Roman"/>
          <w:b/>
        </w:rPr>
      </w:pPr>
    </w:p>
    <w:p w:rsidR="0034742C" w:rsidRPr="008F0E42" w:rsidRDefault="0034742C" w:rsidP="008F0E42">
      <w:pPr>
        <w:spacing w:after="0" w:line="240" w:lineRule="auto"/>
        <w:jc w:val="center"/>
        <w:rPr>
          <w:rFonts w:ascii="Times New Roman" w:hAnsi="Times New Roman" w:cs="Times New Roman"/>
          <w:b/>
        </w:rPr>
      </w:pPr>
    </w:p>
    <w:p w:rsidR="00CF0039" w:rsidRPr="008F0E42" w:rsidRDefault="00CB3AC8" w:rsidP="008F0E42">
      <w:pPr>
        <w:spacing w:after="0" w:line="240" w:lineRule="auto"/>
        <w:jc w:val="center"/>
        <w:rPr>
          <w:rFonts w:ascii="Times New Roman" w:hAnsi="Times New Roman" w:cs="Times New Roman"/>
          <w:b/>
        </w:rPr>
      </w:pPr>
      <w:r w:rsidRPr="008F0E42">
        <w:rPr>
          <w:rFonts w:ascii="Times New Roman" w:hAnsi="Times New Roman" w:cs="Times New Roman"/>
          <w:b/>
        </w:rPr>
        <w:t>Suscribe</w:t>
      </w:r>
    </w:p>
    <w:p w:rsidR="00CB3AC8" w:rsidRPr="008F0E42" w:rsidRDefault="00CB3AC8" w:rsidP="008F0E42">
      <w:pPr>
        <w:spacing w:after="0" w:line="240" w:lineRule="auto"/>
        <w:jc w:val="center"/>
        <w:rPr>
          <w:rFonts w:ascii="Times New Roman" w:hAnsi="Times New Roman" w:cs="Times New Roman"/>
          <w:b/>
        </w:rPr>
      </w:pPr>
    </w:p>
    <w:p w:rsidR="00CB3AC8" w:rsidRPr="008F0E42" w:rsidRDefault="00CB3AC8" w:rsidP="008F0E42">
      <w:pPr>
        <w:spacing w:after="0" w:line="240" w:lineRule="auto"/>
        <w:jc w:val="center"/>
        <w:rPr>
          <w:rFonts w:ascii="Times New Roman" w:hAnsi="Times New Roman" w:cs="Times New Roman"/>
          <w:b/>
        </w:rPr>
      </w:pPr>
    </w:p>
    <w:p w:rsidR="00CB3AC8" w:rsidRPr="008F0E42" w:rsidRDefault="00CB3AC8" w:rsidP="008F0E42">
      <w:pPr>
        <w:spacing w:after="0" w:line="240" w:lineRule="auto"/>
        <w:jc w:val="center"/>
        <w:rPr>
          <w:rFonts w:ascii="Times New Roman" w:hAnsi="Times New Roman" w:cs="Times New Roman"/>
          <w:b/>
        </w:rPr>
      </w:pPr>
    </w:p>
    <w:p w:rsidR="0080536F" w:rsidRPr="008F0E42" w:rsidRDefault="0080536F" w:rsidP="008F0E42">
      <w:pPr>
        <w:spacing w:after="0" w:line="240" w:lineRule="auto"/>
        <w:jc w:val="center"/>
        <w:rPr>
          <w:rFonts w:ascii="Times New Roman" w:hAnsi="Times New Roman" w:cs="Times New Roman"/>
          <w:b/>
        </w:rPr>
      </w:pPr>
    </w:p>
    <w:p w:rsidR="00CB3AC8" w:rsidRPr="008F0E42" w:rsidRDefault="00CB3AC8" w:rsidP="008F0E42">
      <w:pPr>
        <w:spacing w:after="0" w:line="240" w:lineRule="auto"/>
        <w:jc w:val="center"/>
        <w:rPr>
          <w:rFonts w:ascii="Times New Roman" w:hAnsi="Times New Roman" w:cs="Times New Roman"/>
          <w:b/>
          <w:caps/>
        </w:rPr>
      </w:pPr>
      <w:proofErr w:type="spellStart"/>
      <w:r w:rsidRPr="008F0E42">
        <w:rPr>
          <w:rFonts w:ascii="Times New Roman" w:hAnsi="Times New Roman" w:cs="Times New Roman"/>
          <w:b/>
          <w:caps/>
        </w:rPr>
        <w:t>Sen</w:t>
      </w:r>
      <w:proofErr w:type="spellEnd"/>
      <w:r w:rsidR="0080536F" w:rsidRPr="008F0E42">
        <w:rPr>
          <w:rFonts w:ascii="Times New Roman" w:hAnsi="Times New Roman" w:cs="Times New Roman"/>
          <w:b/>
          <w:caps/>
        </w:rPr>
        <w:t>.</w:t>
      </w:r>
      <w:r w:rsidRPr="008F0E42">
        <w:rPr>
          <w:rFonts w:ascii="Times New Roman" w:hAnsi="Times New Roman" w:cs="Times New Roman"/>
          <w:b/>
          <w:caps/>
        </w:rPr>
        <w:t xml:space="preserve"> Isidro Pedraza Chávez</w:t>
      </w:r>
      <w:r w:rsidR="0066745B" w:rsidRPr="008F0E42">
        <w:rPr>
          <w:rFonts w:ascii="Times New Roman" w:hAnsi="Times New Roman" w:cs="Times New Roman"/>
          <w:b/>
          <w:caps/>
        </w:rPr>
        <w:t>.</w:t>
      </w:r>
    </w:p>
    <w:p w:rsidR="00D03D3C" w:rsidRPr="008F0E42" w:rsidRDefault="00D03D3C" w:rsidP="008F0E42">
      <w:pPr>
        <w:spacing w:after="0" w:line="240" w:lineRule="auto"/>
        <w:jc w:val="center"/>
        <w:rPr>
          <w:rFonts w:ascii="Times New Roman" w:hAnsi="Times New Roman" w:cs="Times New Roman"/>
          <w:b/>
        </w:rPr>
      </w:pPr>
    </w:p>
    <w:p w:rsidR="00D03D3C" w:rsidRPr="008F0E42" w:rsidRDefault="00D03D3C" w:rsidP="008F0E42">
      <w:pPr>
        <w:spacing w:after="0" w:line="240" w:lineRule="auto"/>
        <w:jc w:val="center"/>
        <w:rPr>
          <w:rFonts w:ascii="Times New Roman" w:hAnsi="Times New Roman" w:cs="Times New Roman"/>
          <w:b/>
        </w:rPr>
      </w:pPr>
    </w:p>
    <w:p w:rsidR="00D03D3C" w:rsidRPr="008F0E42" w:rsidRDefault="00D03D3C" w:rsidP="008F0E42">
      <w:pPr>
        <w:spacing w:after="0" w:line="240" w:lineRule="auto"/>
        <w:jc w:val="center"/>
        <w:rPr>
          <w:rFonts w:ascii="Times New Roman" w:hAnsi="Times New Roman" w:cs="Times New Roman"/>
          <w:b/>
        </w:rPr>
      </w:pPr>
    </w:p>
    <w:p w:rsidR="00D03D3C" w:rsidRPr="008F0E42" w:rsidRDefault="00D03D3C" w:rsidP="008F0E42">
      <w:pPr>
        <w:spacing w:after="0" w:line="240" w:lineRule="auto"/>
        <w:jc w:val="center"/>
        <w:rPr>
          <w:rFonts w:ascii="Times New Roman" w:hAnsi="Times New Roman" w:cs="Times New Roman"/>
          <w:b/>
        </w:rPr>
      </w:pPr>
    </w:p>
    <w:p w:rsidR="00D03D3C" w:rsidRPr="008F0E42" w:rsidRDefault="00D03D3C" w:rsidP="008F0E42">
      <w:pPr>
        <w:spacing w:after="0" w:line="240" w:lineRule="auto"/>
        <w:jc w:val="both"/>
        <w:rPr>
          <w:rFonts w:ascii="Times New Roman" w:hAnsi="Times New Roman" w:cs="Times New Roman"/>
        </w:rPr>
      </w:pPr>
    </w:p>
    <w:p w:rsidR="00D03D3C" w:rsidRPr="008F0E42" w:rsidRDefault="00D03D3C" w:rsidP="008F0E42">
      <w:pPr>
        <w:spacing w:after="0" w:line="240" w:lineRule="auto"/>
        <w:jc w:val="both"/>
        <w:rPr>
          <w:rFonts w:ascii="Times New Roman" w:hAnsi="Times New Roman" w:cs="Times New Roman"/>
        </w:rPr>
      </w:pPr>
    </w:p>
    <w:sectPr w:rsidR="00D03D3C" w:rsidRPr="008F0E42" w:rsidSect="00D30C6D">
      <w:pgSz w:w="12240" w:h="15840"/>
      <w:pgMar w:top="1418" w:right="1608"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36F" w:rsidRDefault="0080536F" w:rsidP="0080536F">
      <w:pPr>
        <w:spacing w:after="0" w:line="240" w:lineRule="auto"/>
      </w:pPr>
      <w:r>
        <w:separator/>
      </w:r>
    </w:p>
  </w:endnote>
  <w:endnote w:type="continuationSeparator" w:id="1">
    <w:p w:rsidR="0080536F" w:rsidRDefault="0080536F" w:rsidP="00805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36F" w:rsidRDefault="0080536F" w:rsidP="0080536F">
      <w:pPr>
        <w:spacing w:after="0" w:line="240" w:lineRule="auto"/>
      </w:pPr>
      <w:r>
        <w:separator/>
      </w:r>
    </w:p>
  </w:footnote>
  <w:footnote w:type="continuationSeparator" w:id="1">
    <w:p w:rsidR="0080536F" w:rsidRDefault="0080536F" w:rsidP="008053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90F96"/>
    <w:multiLevelType w:val="hybridMultilevel"/>
    <w:tmpl w:val="66EE3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08"/>
  <w:hyphenationZone w:val="425"/>
  <w:characterSpacingControl w:val="doNotCompress"/>
  <w:footnotePr>
    <w:footnote w:id="0"/>
    <w:footnote w:id="1"/>
  </w:footnotePr>
  <w:endnotePr>
    <w:endnote w:id="0"/>
    <w:endnote w:id="1"/>
  </w:endnotePr>
  <w:compat/>
  <w:rsids>
    <w:rsidRoot w:val="009517C3"/>
    <w:rsid w:val="000129BA"/>
    <w:rsid w:val="00021195"/>
    <w:rsid w:val="0008367A"/>
    <w:rsid w:val="000A2986"/>
    <w:rsid w:val="000D1809"/>
    <w:rsid w:val="001068C2"/>
    <w:rsid w:val="00236AE1"/>
    <w:rsid w:val="00265C3A"/>
    <w:rsid w:val="00287C89"/>
    <w:rsid w:val="002B0158"/>
    <w:rsid w:val="002D7153"/>
    <w:rsid w:val="0030061F"/>
    <w:rsid w:val="00326C81"/>
    <w:rsid w:val="0034742C"/>
    <w:rsid w:val="00403A9E"/>
    <w:rsid w:val="004164C2"/>
    <w:rsid w:val="004628B5"/>
    <w:rsid w:val="004C3937"/>
    <w:rsid w:val="004D52E4"/>
    <w:rsid w:val="005921AA"/>
    <w:rsid w:val="005A47D5"/>
    <w:rsid w:val="005A5F5F"/>
    <w:rsid w:val="00622CF7"/>
    <w:rsid w:val="00664139"/>
    <w:rsid w:val="0066745B"/>
    <w:rsid w:val="0069225E"/>
    <w:rsid w:val="006A6881"/>
    <w:rsid w:val="00741173"/>
    <w:rsid w:val="0080536F"/>
    <w:rsid w:val="0083391D"/>
    <w:rsid w:val="00897F32"/>
    <w:rsid w:val="008A0D1D"/>
    <w:rsid w:val="008E0B42"/>
    <w:rsid w:val="008F0E42"/>
    <w:rsid w:val="0091706F"/>
    <w:rsid w:val="009517C3"/>
    <w:rsid w:val="00996862"/>
    <w:rsid w:val="009A5D21"/>
    <w:rsid w:val="009D1D81"/>
    <w:rsid w:val="00A57052"/>
    <w:rsid w:val="00A570AD"/>
    <w:rsid w:val="00AB3AB6"/>
    <w:rsid w:val="00AE2C58"/>
    <w:rsid w:val="00AF3566"/>
    <w:rsid w:val="00B14E7B"/>
    <w:rsid w:val="00B87C1F"/>
    <w:rsid w:val="00BD2D33"/>
    <w:rsid w:val="00C341B5"/>
    <w:rsid w:val="00C670EA"/>
    <w:rsid w:val="00C90165"/>
    <w:rsid w:val="00CB3AC8"/>
    <w:rsid w:val="00CF0039"/>
    <w:rsid w:val="00D03D3C"/>
    <w:rsid w:val="00D07691"/>
    <w:rsid w:val="00D30C6D"/>
    <w:rsid w:val="00DA3D21"/>
    <w:rsid w:val="00DC61C5"/>
    <w:rsid w:val="00DF31BB"/>
    <w:rsid w:val="00E36C96"/>
    <w:rsid w:val="00E90BDD"/>
    <w:rsid w:val="00F91789"/>
    <w:rsid w:val="00FF05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517C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517C3"/>
    <w:rPr>
      <w:b/>
      <w:bCs/>
    </w:rPr>
  </w:style>
  <w:style w:type="paragraph" w:styleId="Prrafodelista">
    <w:name w:val="List Paragraph"/>
    <w:basedOn w:val="Normal"/>
    <w:uiPriority w:val="34"/>
    <w:qFormat/>
    <w:rsid w:val="00AF3566"/>
    <w:pPr>
      <w:ind w:left="720"/>
      <w:contextualSpacing/>
    </w:pPr>
  </w:style>
  <w:style w:type="paragraph" w:styleId="Textodeglobo">
    <w:name w:val="Balloon Text"/>
    <w:basedOn w:val="Normal"/>
    <w:link w:val="TextodegloboCar"/>
    <w:uiPriority w:val="99"/>
    <w:semiHidden/>
    <w:unhideWhenUsed/>
    <w:rsid w:val="006674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45B"/>
    <w:rPr>
      <w:rFonts w:ascii="Tahoma" w:hAnsi="Tahoma" w:cs="Tahoma"/>
      <w:sz w:val="16"/>
      <w:szCs w:val="16"/>
    </w:rPr>
  </w:style>
  <w:style w:type="paragraph" w:styleId="Encabezado">
    <w:name w:val="header"/>
    <w:basedOn w:val="Normal"/>
    <w:link w:val="EncabezadoCar"/>
    <w:uiPriority w:val="99"/>
    <w:unhideWhenUsed/>
    <w:rsid w:val="008053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536F"/>
  </w:style>
  <w:style w:type="paragraph" w:styleId="Piedepgina">
    <w:name w:val="footer"/>
    <w:basedOn w:val="Normal"/>
    <w:link w:val="PiedepginaCar"/>
    <w:uiPriority w:val="99"/>
    <w:unhideWhenUsed/>
    <w:rsid w:val="008053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536F"/>
  </w:style>
</w:styles>
</file>

<file path=word/webSettings.xml><?xml version="1.0" encoding="utf-8"?>
<w:webSettings xmlns:r="http://schemas.openxmlformats.org/officeDocument/2006/relationships" xmlns:w="http://schemas.openxmlformats.org/wordprocessingml/2006/main">
  <w:divs>
    <w:div w:id="7710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EF55-96DE-4157-8DF1-B83BEAA3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1402</Words>
  <Characters>7716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Flores Caballero</dc:creator>
  <cp:lastModifiedBy>Jhonatan</cp:lastModifiedBy>
  <cp:revision>6</cp:revision>
  <cp:lastPrinted>2014-11-27T20:35:00Z</cp:lastPrinted>
  <dcterms:created xsi:type="dcterms:W3CDTF">2014-11-27T02:45:00Z</dcterms:created>
  <dcterms:modified xsi:type="dcterms:W3CDTF">2014-12-02T03:23:00Z</dcterms:modified>
</cp:coreProperties>
</file>