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369" w:rsidRPr="000E741B" w:rsidRDefault="002F7369" w:rsidP="000E741B">
      <w:pPr>
        <w:jc w:val="both"/>
        <w:rPr>
          <w:b/>
          <w:sz w:val="22"/>
          <w:szCs w:val="22"/>
        </w:rPr>
      </w:pPr>
      <w:r w:rsidRPr="000E741B">
        <w:rPr>
          <w:b/>
          <w:sz w:val="22"/>
          <w:szCs w:val="22"/>
        </w:rPr>
        <w:t>INICIATIVA CON PROYECTO DE DECRETO POR EL QUE SE REFORMA LA FRACCIÓN I DEL ARTÍCULO 420 DEL CÓDIGO PENAL FEDERAL, PARA LA PROTECCIÓN DEL TIBURÓN</w:t>
      </w:r>
    </w:p>
    <w:p w:rsidR="00D30308" w:rsidRPr="000E741B" w:rsidRDefault="00D30308" w:rsidP="000E741B">
      <w:pPr>
        <w:spacing w:before="100" w:beforeAutospacing="1" w:after="100" w:afterAutospacing="1"/>
        <w:jc w:val="both"/>
        <w:rPr>
          <w:color w:val="000000"/>
          <w:sz w:val="22"/>
          <w:szCs w:val="22"/>
          <w:lang w:eastAsia="es-MX"/>
        </w:rPr>
      </w:pPr>
      <w:r w:rsidRPr="000E741B">
        <w:rPr>
          <w:color w:val="000000"/>
          <w:sz w:val="22"/>
          <w:szCs w:val="22"/>
          <w:lang w:eastAsia="es-MX"/>
        </w:rPr>
        <w:t xml:space="preserve">El que suscribe, </w:t>
      </w:r>
      <w:r w:rsidRPr="000E741B">
        <w:rPr>
          <w:b/>
          <w:caps/>
          <w:color w:val="000000"/>
          <w:sz w:val="22"/>
          <w:szCs w:val="22"/>
          <w:lang w:eastAsia="es-MX"/>
        </w:rPr>
        <w:t>Jorge Emilio González Martínez</w:t>
      </w:r>
      <w:r w:rsidRPr="000E741B">
        <w:rPr>
          <w:color w:val="000000"/>
          <w:sz w:val="22"/>
          <w:szCs w:val="22"/>
          <w:lang w:eastAsia="es-MX"/>
        </w:rPr>
        <w:t xml:space="preserve">, Senador integrante del Grupo Parlamentario del Partido Verde Ecologista de México en la Cámara de Senadores, de conformidad con lo dispuesto en los artículos 71, fracción II de la Constitución Política de los Estados Unidos Mexicanos; y 8, numeral 1, fracción I, 164 y 169 del Reglamento del Senado de la República,somete a consideración de esta Honorable Asamblea la siguiente </w:t>
      </w:r>
      <w:r w:rsidRPr="000E741B">
        <w:rPr>
          <w:b/>
          <w:bCs/>
          <w:sz w:val="22"/>
          <w:szCs w:val="22"/>
        </w:rPr>
        <w:t xml:space="preserve">INICIATIVACON PROYECTO DE DECRETO POR EL QUE SE REFORMA LA FRACCIÓN I DEL ARTÍCULO 420 DEL CÓDIGO PENAL FEDERAL, PARA LA PROTECCIÓN DEL TIBURÓN, </w:t>
      </w:r>
      <w:r w:rsidRPr="000E741B">
        <w:rPr>
          <w:color w:val="000000"/>
          <w:sz w:val="22"/>
          <w:szCs w:val="22"/>
          <w:lang w:eastAsia="es-MX"/>
        </w:rPr>
        <w:t>al tenor de la siguiente:</w:t>
      </w:r>
    </w:p>
    <w:p w:rsidR="00D30308" w:rsidRPr="000E741B" w:rsidRDefault="00D30308" w:rsidP="000E741B">
      <w:pPr>
        <w:jc w:val="center"/>
        <w:outlineLvl w:val="0"/>
        <w:rPr>
          <w:color w:val="000000"/>
          <w:sz w:val="22"/>
          <w:szCs w:val="22"/>
          <w:lang w:eastAsia="es-MX"/>
        </w:rPr>
      </w:pPr>
      <w:r w:rsidRPr="000E741B">
        <w:rPr>
          <w:b/>
          <w:bCs/>
          <w:color w:val="000000"/>
          <w:sz w:val="22"/>
          <w:szCs w:val="22"/>
          <w:lang w:eastAsia="es-MX"/>
        </w:rPr>
        <w:t>EXPOSICIÓN DE MOTIVOS</w:t>
      </w:r>
    </w:p>
    <w:p w:rsidR="00D30308" w:rsidRPr="000E741B" w:rsidRDefault="00D30308" w:rsidP="000E741B">
      <w:pPr>
        <w:spacing w:before="100" w:beforeAutospacing="1" w:after="100" w:afterAutospacing="1"/>
        <w:outlineLvl w:val="0"/>
        <w:rPr>
          <w:b/>
          <w:bCs/>
          <w:color w:val="000000"/>
          <w:sz w:val="22"/>
          <w:szCs w:val="22"/>
          <w:lang w:eastAsia="es-MX"/>
        </w:rPr>
      </w:pPr>
      <w:r w:rsidRPr="000E741B">
        <w:rPr>
          <w:b/>
          <w:bCs/>
          <w:color w:val="000000"/>
          <w:sz w:val="22"/>
          <w:szCs w:val="22"/>
          <w:lang w:eastAsia="es-MX"/>
        </w:rPr>
        <w:t>I. CONSIDERACIONES.</w:t>
      </w:r>
    </w:p>
    <w:p w:rsidR="00D30308" w:rsidRPr="000E741B" w:rsidRDefault="00D30308" w:rsidP="000E741B">
      <w:pPr>
        <w:spacing w:before="100" w:beforeAutospacing="1" w:after="100" w:afterAutospacing="1"/>
        <w:jc w:val="both"/>
        <w:outlineLvl w:val="0"/>
        <w:rPr>
          <w:color w:val="000000"/>
          <w:sz w:val="22"/>
          <w:szCs w:val="22"/>
          <w:lang w:eastAsia="es-MX"/>
        </w:rPr>
      </w:pPr>
      <w:r w:rsidRPr="000E741B">
        <w:rPr>
          <w:color w:val="000000"/>
          <w:sz w:val="22"/>
          <w:szCs w:val="22"/>
          <w:lang w:eastAsia="es-MX"/>
        </w:rPr>
        <w:t>Por su privilegiada ubicación en el globo terráqueo, el territorio de México alberga una gran diversidad de recursos naturales, los cuales constituyen la fuente fundamental de insumos para la satisfacción de las necesidades básicas de los mexicanos, así como base para la extracción de las materias primas que se requieren para la realización de las actividades económicas necesarias para el desarrollo nacional.</w:t>
      </w:r>
    </w:p>
    <w:p w:rsidR="00D30308" w:rsidRPr="000E741B" w:rsidRDefault="00D30308" w:rsidP="000E741B">
      <w:pPr>
        <w:spacing w:before="100" w:beforeAutospacing="1" w:after="100" w:afterAutospacing="1"/>
        <w:jc w:val="both"/>
        <w:outlineLvl w:val="0"/>
        <w:rPr>
          <w:color w:val="000000"/>
          <w:sz w:val="22"/>
          <w:szCs w:val="22"/>
          <w:lang w:eastAsia="es-MX"/>
        </w:rPr>
      </w:pPr>
      <w:r w:rsidRPr="000E741B">
        <w:rPr>
          <w:color w:val="000000"/>
          <w:sz w:val="22"/>
          <w:szCs w:val="22"/>
          <w:lang w:eastAsia="es-MX"/>
        </w:rPr>
        <w:t>De dicha diversidad natural, destacan los más de 11 mil kilómetros de litorales que rodean el territorio nacional</w:t>
      </w:r>
      <w:r w:rsidRPr="000E741B">
        <w:rPr>
          <w:rStyle w:val="Refdenotaalpie"/>
          <w:color w:val="000000"/>
          <w:sz w:val="22"/>
          <w:szCs w:val="22"/>
          <w:lang w:eastAsia="es-MX"/>
        </w:rPr>
        <w:footnoteReference w:id="2"/>
      </w:r>
      <w:r w:rsidRPr="000E741B">
        <w:rPr>
          <w:color w:val="000000"/>
          <w:sz w:val="22"/>
          <w:szCs w:val="22"/>
          <w:lang w:eastAsia="es-MX"/>
        </w:rPr>
        <w:t>, cuya variedad y conservación hacen posible el desarrollo de actividades fundamentales para la economía nacional, como el turismo, el establecimiento de puertos para el intercambio comercial y la pesca.</w:t>
      </w:r>
    </w:p>
    <w:p w:rsidR="00D30308" w:rsidRPr="000E741B" w:rsidRDefault="00D30308" w:rsidP="000E741B">
      <w:pPr>
        <w:spacing w:before="100" w:beforeAutospacing="1" w:after="100" w:afterAutospacing="1"/>
        <w:jc w:val="both"/>
        <w:outlineLvl w:val="0"/>
        <w:rPr>
          <w:color w:val="000000"/>
          <w:sz w:val="22"/>
          <w:szCs w:val="22"/>
        </w:rPr>
      </w:pPr>
      <w:r w:rsidRPr="000E741B">
        <w:rPr>
          <w:color w:val="000000"/>
          <w:sz w:val="22"/>
          <w:szCs w:val="22"/>
          <w:lang w:eastAsia="es-MX"/>
        </w:rPr>
        <w:t>En materia pesquera, de acuerdo con el Instituto Nacional de Estadística y Geografía</w:t>
      </w:r>
      <w:r w:rsidRPr="000E741B">
        <w:rPr>
          <w:rStyle w:val="Refdenotaalpie"/>
          <w:color w:val="000000"/>
          <w:sz w:val="22"/>
          <w:szCs w:val="22"/>
          <w:lang w:eastAsia="es-MX"/>
        </w:rPr>
        <w:footnoteReference w:id="3"/>
      </w:r>
      <w:r w:rsidRPr="000E741B">
        <w:rPr>
          <w:color w:val="000000"/>
          <w:sz w:val="22"/>
          <w:szCs w:val="22"/>
          <w:lang w:eastAsia="es-MX"/>
        </w:rPr>
        <w:t>, México ocupa el cuarto lugar en el continente americano por su volumen de captura, únicamente superado por Perú, Estados Unidos de América y Chile. De conformidad con la Comisión Nacional de Acuacultura y Pesca, en 2013 la producción nacional pesquera fue de 1 millón 746 mil toneladas, con un valor de casi 20 mil millones de pesos</w:t>
      </w:r>
      <w:r w:rsidRPr="000E741B">
        <w:rPr>
          <w:rStyle w:val="Refdenotaalpie"/>
          <w:color w:val="000000"/>
          <w:sz w:val="22"/>
          <w:szCs w:val="22"/>
          <w:lang w:eastAsia="es-MX"/>
        </w:rPr>
        <w:footnoteReference w:id="4"/>
      </w:r>
      <w:r w:rsidRPr="000E741B">
        <w:rPr>
          <w:color w:val="000000"/>
          <w:sz w:val="22"/>
          <w:szCs w:val="22"/>
          <w:lang w:eastAsia="es-MX"/>
        </w:rPr>
        <w:t>.</w:t>
      </w:r>
    </w:p>
    <w:p w:rsidR="00D30308" w:rsidRPr="000E741B" w:rsidRDefault="00D30308" w:rsidP="000E741B">
      <w:pPr>
        <w:spacing w:before="100" w:beforeAutospacing="1" w:after="100" w:afterAutospacing="1"/>
        <w:jc w:val="both"/>
        <w:outlineLvl w:val="0"/>
        <w:rPr>
          <w:color w:val="000000"/>
          <w:sz w:val="22"/>
          <w:szCs w:val="22"/>
          <w:lang w:eastAsia="es-MX"/>
        </w:rPr>
      </w:pPr>
      <w:r w:rsidRPr="000E741B">
        <w:rPr>
          <w:color w:val="000000"/>
          <w:sz w:val="22"/>
          <w:szCs w:val="22"/>
          <w:lang w:eastAsia="es-MX"/>
        </w:rPr>
        <w:t>Las principales especies de captura pesquera en México son</w:t>
      </w:r>
      <w:r w:rsidRPr="000E741B">
        <w:rPr>
          <w:rStyle w:val="Refdenotaalpie"/>
          <w:color w:val="000000"/>
          <w:sz w:val="22"/>
          <w:szCs w:val="22"/>
          <w:lang w:eastAsia="es-MX"/>
        </w:rPr>
        <w:footnoteReference w:id="5"/>
      </w:r>
      <w:r w:rsidRPr="000E741B">
        <w:rPr>
          <w:color w:val="000000"/>
          <w:sz w:val="22"/>
          <w:szCs w:val="22"/>
          <w:lang w:eastAsia="es-MX"/>
        </w:rPr>
        <w:t>:</w:t>
      </w:r>
    </w:p>
    <w:p w:rsidR="00D30308" w:rsidRPr="000E741B" w:rsidRDefault="00D30308" w:rsidP="000E741B">
      <w:pPr>
        <w:numPr>
          <w:ilvl w:val="0"/>
          <w:numId w:val="23"/>
        </w:numPr>
        <w:spacing w:before="100" w:beforeAutospacing="1" w:after="100" w:afterAutospacing="1"/>
        <w:jc w:val="both"/>
        <w:outlineLvl w:val="0"/>
        <w:rPr>
          <w:color w:val="000000"/>
          <w:sz w:val="22"/>
          <w:szCs w:val="22"/>
          <w:lang w:eastAsia="es-MX"/>
        </w:rPr>
      </w:pPr>
      <w:r w:rsidRPr="000E741B">
        <w:rPr>
          <w:color w:val="000000"/>
          <w:sz w:val="22"/>
          <w:szCs w:val="22"/>
          <w:lang w:eastAsia="es-MX"/>
        </w:rPr>
        <w:t>La sardina, con 727 mil toneladas, equivalentes a un 49% de la producción nacional;</w:t>
      </w:r>
    </w:p>
    <w:p w:rsidR="00D30308" w:rsidRPr="000E741B" w:rsidRDefault="00D30308" w:rsidP="000E741B">
      <w:pPr>
        <w:numPr>
          <w:ilvl w:val="0"/>
          <w:numId w:val="23"/>
        </w:numPr>
        <w:spacing w:before="100" w:beforeAutospacing="1" w:after="100" w:afterAutospacing="1"/>
        <w:jc w:val="both"/>
        <w:outlineLvl w:val="0"/>
        <w:rPr>
          <w:color w:val="000000"/>
          <w:sz w:val="22"/>
          <w:szCs w:val="22"/>
          <w:lang w:eastAsia="es-MX"/>
        </w:rPr>
      </w:pPr>
      <w:r w:rsidRPr="000E741B">
        <w:rPr>
          <w:color w:val="000000"/>
          <w:sz w:val="22"/>
          <w:szCs w:val="22"/>
          <w:lang w:eastAsia="es-MX"/>
        </w:rPr>
        <w:t xml:space="preserve">Los </w:t>
      </w:r>
      <w:proofErr w:type="spellStart"/>
      <w:r w:rsidRPr="000E741B">
        <w:rPr>
          <w:color w:val="000000"/>
          <w:sz w:val="22"/>
          <w:szCs w:val="22"/>
          <w:lang w:eastAsia="es-MX"/>
        </w:rPr>
        <w:t>túnidos</w:t>
      </w:r>
      <w:proofErr w:type="spellEnd"/>
      <w:r w:rsidRPr="000E741B">
        <w:rPr>
          <w:color w:val="000000"/>
          <w:sz w:val="22"/>
          <w:szCs w:val="22"/>
          <w:lang w:eastAsia="es-MX"/>
        </w:rPr>
        <w:t>, con 146 mil toneladas, equivalentes al 10% de la producción nacional;</w:t>
      </w:r>
    </w:p>
    <w:p w:rsidR="00D30308" w:rsidRPr="000E741B" w:rsidRDefault="00D30308" w:rsidP="000E741B">
      <w:pPr>
        <w:numPr>
          <w:ilvl w:val="0"/>
          <w:numId w:val="23"/>
        </w:numPr>
        <w:spacing w:before="100" w:beforeAutospacing="1" w:after="100" w:afterAutospacing="1"/>
        <w:jc w:val="both"/>
        <w:outlineLvl w:val="0"/>
        <w:rPr>
          <w:color w:val="000000"/>
          <w:sz w:val="22"/>
          <w:szCs w:val="22"/>
          <w:lang w:eastAsia="es-MX"/>
        </w:rPr>
      </w:pPr>
      <w:r w:rsidRPr="000E741B">
        <w:rPr>
          <w:color w:val="000000"/>
          <w:sz w:val="22"/>
          <w:szCs w:val="22"/>
          <w:lang w:eastAsia="es-MX"/>
        </w:rPr>
        <w:t>La anchoveta, con 137 mil toneladas, equivalentes al 9% de la producción nacional, y</w:t>
      </w:r>
    </w:p>
    <w:p w:rsidR="00D30308" w:rsidRPr="000E741B" w:rsidRDefault="00D30308" w:rsidP="000E741B">
      <w:pPr>
        <w:numPr>
          <w:ilvl w:val="0"/>
          <w:numId w:val="23"/>
        </w:numPr>
        <w:spacing w:before="100" w:beforeAutospacing="1" w:after="100" w:afterAutospacing="1"/>
        <w:jc w:val="both"/>
        <w:outlineLvl w:val="0"/>
        <w:rPr>
          <w:color w:val="000000"/>
          <w:sz w:val="22"/>
          <w:szCs w:val="22"/>
          <w:lang w:eastAsia="es-MX"/>
        </w:rPr>
      </w:pPr>
      <w:r w:rsidRPr="000E741B">
        <w:rPr>
          <w:color w:val="000000"/>
          <w:sz w:val="22"/>
          <w:szCs w:val="22"/>
          <w:lang w:eastAsia="es-MX"/>
        </w:rPr>
        <w:t>El camarón, con 67mil toneladas, equivalentes al 4% de la producción nacional).</w:t>
      </w:r>
    </w:p>
    <w:p w:rsidR="00D30308" w:rsidRPr="000E741B" w:rsidRDefault="00D30308" w:rsidP="000E741B">
      <w:pPr>
        <w:spacing w:before="100" w:beforeAutospacing="1" w:after="100" w:afterAutospacing="1"/>
        <w:jc w:val="both"/>
        <w:outlineLvl w:val="0"/>
        <w:rPr>
          <w:color w:val="000000"/>
          <w:sz w:val="22"/>
          <w:szCs w:val="22"/>
          <w:lang w:eastAsia="es-MX"/>
        </w:rPr>
      </w:pPr>
      <w:r w:rsidRPr="000E741B">
        <w:rPr>
          <w:color w:val="000000"/>
          <w:sz w:val="22"/>
          <w:szCs w:val="22"/>
          <w:lang w:eastAsia="es-MX"/>
        </w:rPr>
        <w:lastRenderedPageBreak/>
        <w:t>La presente iniciativa tiene por objeto la protección de una especie marina cuya captura es marginal en volumen, comparada con otras especies, pero con impactos ambientales significativos: el tiburón, que representa únicamente el 1% de la producción pesquera nacional que se realiza de manera lícita, cifra que evidentemente se incrementa si se toman en consideración los volúmenes de pesca ilegal de tiburón que se realiza de manera clandestina.</w:t>
      </w:r>
    </w:p>
    <w:p w:rsidR="00D30308" w:rsidRPr="000E741B" w:rsidRDefault="00D30308" w:rsidP="000E741B">
      <w:pPr>
        <w:spacing w:before="100" w:beforeAutospacing="1" w:after="100" w:afterAutospacing="1"/>
        <w:jc w:val="both"/>
        <w:outlineLvl w:val="0"/>
        <w:rPr>
          <w:color w:val="000000"/>
          <w:sz w:val="22"/>
          <w:szCs w:val="22"/>
          <w:lang w:eastAsia="es-MX"/>
        </w:rPr>
      </w:pPr>
      <w:r w:rsidRPr="000E741B">
        <w:rPr>
          <w:color w:val="000000"/>
          <w:sz w:val="22"/>
          <w:szCs w:val="22"/>
          <w:lang w:eastAsia="es-MX"/>
        </w:rPr>
        <w:t>Como cualquier organismo vivo, los tiburones desempeñan un papel fundamental para el equilibrio natural de los ecosistemas marinos donde se desarrollan, pues mantienen estable la población de las especies de las que se alimentan, las cuales se propagarían sin control, depredando a las que están debajo en la cadena e incidiendo en la base de la vida en los océanos, como los son las plantas marinas.</w:t>
      </w:r>
    </w:p>
    <w:p w:rsidR="00D30308" w:rsidRPr="000E741B" w:rsidRDefault="00D30308" w:rsidP="000E741B">
      <w:pPr>
        <w:spacing w:before="100" w:beforeAutospacing="1" w:after="100" w:afterAutospacing="1"/>
        <w:jc w:val="both"/>
        <w:outlineLvl w:val="0"/>
        <w:rPr>
          <w:color w:val="000000"/>
          <w:sz w:val="22"/>
          <w:szCs w:val="22"/>
          <w:lang w:eastAsia="es-MX"/>
        </w:rPr>
      </w:pPr>
      <w:r w:rsidRPr="000E741B">
        <w:rPr>
          <w:color w:val="000000"/>
          <w:sz w:val="22"/>
          <w:szCs w:val="22"/>
          <w:lang w:eastAsia="es-MX"/>
        </w:rPr>
        <w:t xml:space="preserve">Desde el punto de vista económico y social, la pesca de tiburones representa una fuente de alimento e ingresos para las comunidades pesqueras. Sin embargo, cuando dicha actividad se lleva a cabo sin respetar la normatividad encaminada a promover el aprovechamiento sustentable de estas especies, su captura pone en riesgo el equilibrio de las poblaciones y hasta su propia existencia, toda vez que constituyen especies altamente vulnerables por su recuperación lenta y la complejidad de su ciclo de vida, caracterizado por una madurez sexual lenta, tasa de fecundidad baja, largos periodos de gestación, baja tasa de crecimiento y longevidad alta. </w:t>
      </w:r>
    </w:p>
    <w:p w:rsidR="00D30308" w:rsidRPr="000E741B" w:rsidRDefault="00D30308" w:rsidP="000E741B">
      <w:pPr>
        <w:spacing w:before="100" w:beforeAutospacing="1" w:after="100" w:afterAutospacing="1"/>
        <w:jc w:val="both"/>
        <w:outlineLvl w:val="0"/>
        <w:rPr>
          <w:color w:val="000000"/>
          <w:sz w:val="22"/>
          <w:szCs w:val="22"/>
          <w:lang w:eastAsia="es-MX"/>
        </w:rPr>
      </w:pPr>
      <w:r w:rsidRPr="000E741B">
        <w:rPr>
          <w:color w:val="000000"/>
          <w:sz w:val="22"/>
          <w:szCs w:val="22"/>
          <w:lang w:eastAsia="es-MX"/>
        </w:rPr>
        <w:t>No obstante lo anterior, se calcula que existen entre 250 y 300 especies de tiburones a nivel mundial, cuya captura se ha registrado desde la antigüedad para la elaboración de "sopas de aleta" que se realiza hasta hoy en algunos países de Asia, donde representa un platillo tradicional. Por la alta connotación religiosa y socia</w:t>
      </w:r>
      <w:bookmarkStart w:id="0" w:name="ID3628"/>
      <w:bookmarkEnd w:id="0"/>
      <w:r w:rsidRPr="000E741B">
        <w:rPr>
          <w:color w:val="000000"/>
          <w:sz w:val="22"/>
          <w:szCs w:val="22"/>
          <w:lang w:eastAsia="es-MX"/>
        </w:rPr>
        <w:t>l de estas sopas, las aletas de tiburón tienen gran demanda y alcanzan precios elevados.</w:t>
      </w:r>
    </w:p>
    <w:p w:rsidR="00D30308" w:rsidRPr="000E741B" w:rsidRDefault="00D30308" w:rsidP="000E741B">
      <w:pPr>
        <w:spacing w:before="100" w:beforeAutospacing="1" w:after="100" w:afterAutospacing="1"/>
        <w:jc w:val="both"/>
        <w:outlineLvl w:val="0"/>
        <w:rPr>
          <w:color w:val="000000"/>
          <w:sz w:val="22"/>
          <w:szCs w:val="22"/>
          <w:lang w:eastAsia="es-MX"/>
        </w:rPr>
      </w:pPr>
      <w:r w:rsidRPr="000E741B">
        <w:rPr>
          <w:color w:val="000000"/>
          <w:sz w:val="22"/>
          <w:szCs w:val="22"/>
          <w:lang w:eastAsia="es-MX"/>
        </w:rPr>
        <w:t>Considerando que pocas pesquerías están preparadas para aprovechar la totalidad de los ejemplares de tiburón (piel, aletas, carne, órganos y dientes), aunado a que tan sólo por el valor de las aletas como subproducto la captura de tiburones para cercenar sus aletas y devolver el ejemplar al mar (práctica del “aleteo”) resulta altamente redituable, ésta se ha incrementado, llegando a realizarse aún a pesar de las restricciones implementadas en el marco del Derecho interno de los Estados y del Derecho Internacional, las cuales van desde regulaciones técnicas para la pesca de estas especies, limitaciones y restricciones, vedas temporales y hasta prohibiciones totales.</w:t>
      </w:r>
    </w:p>
    <w:p w:rsidR="00D30308" w:rsidRPr="000E741B" w:rsidRDefault="00D30308" w:rsidP="000E741B">
      <w:pPr>
        <w:spacing w:before="100" w:beforeAutospacing="1" w:after="100" w:afterAutospacing="1"/>
        <w:jc w:val="both"/>
        <w:outlineLvl w:val="0"/>
        <w:rPr>
          <w:color w:val="000000"/>
          <w:sz w:val="22"/>
          <w:szCs w:val="22"/>
          <w:lang w:eastAsia="es-MX"/>
        </w:rPr>
      </w:pPr>
      <w:r w:rsidRPr="000E741B">
        <w:rPr>
          <w:color w:val="000000"/>
          <w:sz w:val="22"/>
          <w:szCs w:val="22"/>
          <w:lang w:eastAsia="es-MX"/>
        </w:rPr>
        <w:t>Uno de estos primeros esfuerzos, en el ámbito internacional, lo constituyó el Código de Conducta para la Pesca Responsable, aprobado por más de 170 Estados miembros de la Organización de las Naciones Unidas para la Agricultura y la Alimentación (FAO), en su 28º período de sesiones celebrado el 31 de octubre de 1995. Este Código tiene como objetivo fundamental establecer principios, de conformidad con las normas del derecho internacional pertinentes, para que la pesca y las actividades relacionadas con la pesca se lleven a cabo de forma responsable, teniendo en cuenta todos los aspectos biológicos, tecnológicos, económicos, sociales, ambientales y comerciales pertinentes. Sin embargo, por su propia naturaleza, constituye un instrumento de carácter voluntario, de tal suerte que su fuerza jurídica es limitada.</w:t>
      </w:r>
    </w:p>
    <w:p w:rsidR="00D30308" w:rsidRPr="000E741B" w:rsidRDefault="00D30308" w:rsidP="000E741B">
      <w:pPr>
        <w:spacing w:before="100" w:beforeAutospacing="1" w:after="100" w:afterAutospacing="1"/>
        <w:jc w:val="both"/>
        <w:outlineLvl w:val="0"/>
        <w:rPr>
          <w:color w:val="000000"/>
          <w:sz w:val="22"/>
          <w:szCs w:val="22"/>
          <w:lang w:eastAsia="es-MX"/>
        </w:rPr>
      </w:pPr>
      <w:r w:rsidRPr="000E741B">
        <w:rPr>
          <w:color w:val="000000"/>
          <w:sz w:val="22"/>
          <w:szCs w:val="22"/>
          <w:lang w:eastAsia="es-MX"/>
        </w:rPr>
        <w:t>Más adelante, la misma FAO emitió un  Plan de Acción Internacional para la Conservación y Ordenación de los Tiburones (</w:t>
      </w:r>
      <w:proofErr w:type="spellStart"/>
      <w:r w:rsidRPr="000E741B">
        <w:rPr>
          <w:color w:val="000000"/>
          <w:sz w:val="22"/>
          <w:szCs w:val="22"/>
          <w:lang w:eastAsia="es-MX"/>
        </w:rPr>
        <w:t>IPOA–Sharks</w:t>
      </w:r>
      <w:proofErr w:type="spellEnd"/>
      <w:r w:rsidRPr="000E741B">
        <w:rPr>
          <w:color w:val="000000"/>
          <w:sz w:val="22"/>
          <w:szCs w:val="22"/>
          <w:lang w:eastAsia="es-MX"/>
        </w:rPr>
        <w:t>) en 1999, en el que alentó a todos los Estados con buques que se dediquen a la pesca especializada de tiburón, o que regularmente capturen tiburones de forma fortuita en otras actividades de pesca, a que adopten un plan de acción nacional para la conservación y ordenación de los stocks de tiburones.</w:t>
      </w:r>
    </w:p>
    <w:p w:rsidR="00D30308" w:rsidRPr="000E741B" w:rsidRDefault="00D30308" w:rsidP="000E741B">
      <w:pPr>
        <w:spacing w:before="100" w:beforeAutospacing="1" w:after="100" w:afterAutospacing="1"/>
        <w:jc w:val="both"/>
        <w:outlineLvl w:val="0"/>
        <w:rPr>
          <w:color w:val="000000"/>
          <w:sz w:val="22"/>
          <w:szCs w:val="22"/>
          <w:lang w:eastAsia="es-MX"/>
        </w:rPr>
      </w:pPr>
      <w:r w:rsidRPr="000E741B">
        <w:rPr>
          <w:color w:val="000000"/>
          <w:sz w:val="22"/>
          <w:szCs w:val="22"/>
          <w:lang w:eastAsia="es-MX"/>
        </w:rPr>
        <w:lastRenderedPageBreak/>
        <w:t>En el ámbito del Derecho Comunitario Europeo, el Consejo de la Unión Europea expidió el 26 de junio de 2003 el Reglamento 1185/2003, relativo al cercenamiento de las aletas de los tiburones en los buques, el cual fue reforzado con medidas aún más estrictas en 2012.Con este Reglamento, la Unión Europea se propuso prohibir el aleteo, es decir, la práctica de cercenar las aletas de los tiburones en los buques y arrojar al mar el resto de sus canales, para lo cual reconoció que la forma más práctica y eficaz es prohibir el cercenamiento de las aletas a bordo y prohibir que las aletas de tiburón cercenadas se mantengan, se transborden o se desembarquen.</w:t>
      </w:r>
    </w:p>
    <w:p w:rsidR="00D30308" w:rsidRPr="000E741B" w:rsidRDefault="00D30308" w:rsidP="000E741B">
      <w:pPr>
        <w:spacing w:before="100" w:beforeAutospacing="1" w:after="100" w:afterAutospacing="1"/>
        <w:jc w:val="both"/>
        <w:outlineLvl w:val="0"/>
        <w:rPr>
          <w:color w:val="000000"/>
          <w:sz w:val="22"/>
          <w:szCs w:val="22"/>
          <w:lang w:eastAsia="es-MX"/>
        </w:rPr>
      </w:pPr>
      <w:r w:rsidRPr="000E741B">
        <w:rPr>
          <w:color w:val="000000"/>
          <w:sz w:val="22"/>
          <w:szCs w:val="22"/>
          <w:lang w:eastAsia="es-MX"/>
        </w:rPr>
        <w:t>En el caso de nuestro país, existe la Ley General de Pesca y Acuacultura Sustentable, la cual tiene por objeto, entre otros, regular, fomentar y administrar el aprovechamiento de los recursos pesqueros y acuícolas en el territorio nacional y las zonas sobre las que la nación ejerce su soberanía y jurisdicción.</w:t>
      </w:r>
    </w:p>
    <w:p w:rsidR="00D30308" w:rsidRPr="000E741B" w:rsidRDefault="00D30308" w:rsidP="000E741B">
      <w:pPr>
        <w:spacing w:before="100" w:beforeAutospacing="1" w:after="100" w:afterAutospacing="1"/>
        <w:jc w:val="both"/>
        <w:outlineLvl w:val="0"/>
        <w:rPr>
          <w:color w:val="000000"/>
          <w:sz w:val="22"/>
          <w:szCs w:val="22"/>
          <w:lang w:eastAsia="es-MX"/>
        </w:rPr>
      </w:pPr>
      <w:r w:rsidRPr="000E741B">
        <w:rPr>
          <w:color w:val="000000"/>
          <w:sz w:val="22"/>
          <w:szCs w:val="22"/>
          <w:lang w:eastAsia="es-MX"/>
        </w:rPr>
        <w:t>Por su parte, la Norma Oficial Mexicana “NOM-029-PESC-2006, Pesca responsable de tiburones y rayas. Especificaciones para su aprovechamiento”, tiene por objeto inducir el aprovechamiento sostenible de los tiburones y rayas, así como contribuir a la conservación y protección de elasmobranquios y otras especies que son capturadas incidentalmente. De manera particular, protege a las especies de tiburón mediante: (i) vedas por zonas y temporadas; (ii) prohibición del aleteo</w:t>
      </w:r>
      <w:r w:rsidRPr="000E741B">
        <w:rPr>
          <w:rStyle w:val="Refdenotaalpie"/>
          <w:color w:val="000000"/>
          <w:sz w:val="22"/>
          <w:szCs w:val="22"/>
          <w:lang w:eastAsia="es-MX"/>
        </w:rPr>
        <w:footnoteReference w:id="6"/>
      </w:r>
      <w:r w:rsidRPr="000E741B">
        <w:rPr>
          <w:color w:val="000000"/>
          <w:sz w:val="22"/>
          <w:szCs w:val="22"/>
          <w:lang w:eastAsia="es-MX"/>
        </w:rPr>
        <w:t>; (iii) limitación del esfuerzo pesquero, y (iv) mejoramiento de la selectividad de los sistemas y artes de pesca. Todo lo anterior, a fin de mantener la captura de tiburón en niveles sustentables, de manera que el recurso pueda seguirse aprovechando a mediano y largo plazo.</w:t>
      </w:r>
    </w:p>
    <w:p w:rsidR="00D30308" w:rsidRPr="000E741B" w:rsidRDefault="00D30308" w:rsidP="000E741B">
      <w:pPr>
        <w:spacing w:before="100" w:beforeAutospacing="1" w:after="100" w:afterAutospacing="1"/>
        <w:jc w:val="both"/>
        <w:outlineLvl w:val="0"/>
        <w:rPr>
          <w:color w:val="000000"/>
          <w:sz w:val="22"/>
          <w:szCs w:val="22"/>
          <w:lang w:eastAsia="es-MX"/>
        </w:rPr>
      </w:pPr>
      <w:r w:rsidRPr="000E741B">
        <w:rPr>
          <w:color w:val="000000"/>
          <w:sz w:val="22"/>
          <w:szCs w:val="22"/>
          <w:lang w:eastAsia="es-MX"/>
        </w:rPr>
        <w:t>Finalmente, el artículo 420 del Código Penal Federal (CPF) establece un catálogo de descripciones típicas, algunas de las cuales podrían tener como finalidad la protección del tiburón en México. No obstante lo anterior, los alcances de esta tutela penal son limitados, por lo cual se pretende fortalecer, tal como se desprende del siguiente:</w:t>
      </w:r>
    </w:p>
    <w:p w:rsidR="00D30308" w:rsidRPr="000E741B" w:rsidRDefault="00D30308" w:rsidP="000E741B">
      <w:pPr>
        <w:spacing w:before="100" w:beforeAutospacing="1" w:after="100" w:afterAutospacing="1"/>
        <w:jc w:val="both"/>
        <w:outlineLvl w:val="0"/>
        <w:rPr>
          <w:b/>
          <w:bCs/>
          <w:color w:val="000000"/>
          <w:sz w:val="22"/>
          <w:szCs w:val="22"/>
          <w:lang w:eastAsia="es-MX"/>
        </w:rPr>
      </w:pPr>
      <w:r w:rsidRPr="000E741B">
        <w:rPr>
          <w:b/>
          <w:bCs/>
          <w:color w:val="000000"/>
          <w:sz w:val="22"/>
          <w:szCs w:val="22"/>
          <w:lang w:eastAsia="es-MX"/>
        </w:rPr>
        <w:t>CONTENIDO DE LA INICIATIVA</w:t>
      </w:r>
    </w:p>
    <w:p w:rsidR="00D30308" w:rsidRPr="000E741B" w:rsidRDefault="00D30308" w:rsidP="000E741B">
      <w:pPr>
        <w:spacing w:before="100" w:beforeAutospacing="1" w:after="100" w:afterAutospacing="1"/>
        <w:jc w:val="both"/>
        <w:outlineLvl w:val="0"/>
        <w:rPr>
          <w:rFonts w:eastAsia="MS Mincho"/>
          <w:sz w:val="22"/>
          <w:szCs w:val="22"/>
        </w:rPr>
      </w:pPr>
      <w:r w:rsidRPr="000E741B">
        <w:rPr>
          <w:color w:val="000000"/>
          <w:sz w:val="22"/>
          <w:szCs w:val="22"/>
          <w:lang w:eastAsia="es-MX"/>
        </w:rPr>
        <w:t>La presente iniciativa tiene por objeto reformar la fracción I del artículo 420 del CPF, a fin de fortalecer la protección de las especies de tiburón en México, estableciendo como delito sancionable con prisión de uno a nueve años de prisión y multa de trescientos a tres mi días multa, a quien ilícitamente c</w:t>
      </w:r>
      <w:r w:rsidRPr="000E741B">
        <w:rPr>
          <w:rFonts w:eastAsia="MS Mincho"/>
          <w:sz w:val="22"/>
          <w:szCs w:val="22"/>
        </w:rPr>
        <w:t>apture, dañe o prive de la vida a algún ejemplar de tiburón, o recolecte o almacene de cualquier forma sus productos o subproductos.</w:t>
      </w:r>
    </w:p>
    <w:p w:rsidR="00D30308" w:rsidRPr="000E741B" w:rsidRDefault="00D30308" w:rsidP="000E741B">
      <w:pPr>
        <w:spacing w:before="100" w:beforeAutospacing="1" w:after="100" w:afterAutospacing="1"/>
        <w:jc w:val="both"/>
        <w:outlineLvl w:val="0"/>
        <w:rPr>
          <w:color w:val="000000"/>
          <w:sz w:val="22"/>
          <w:szCs w:val="22"/>
          <w:lang w:eastAsia="es-MX"/>
        </w:rPr>
      </w:pPr>
      <w:r w:rsidRPr="000E741B">
        <w:rPr>
          <w:rFonts w:eastAsia="MS Mincho"/>
          <w:sz w:val="22"/>
          <w:szCs w:val="22"/>
        </w:rPr>
        <w:t>El texto vigente del artículo 420 del CPF establece lo siguiente:</w:t>
      </w:r>
    </w:p>
    <w:p w:rsidR="00D30308" w:rsidRPr="000E741B" w:rsidRDefault="00D30308" w:rsidP="000E741B">
      <w:pPr>
        <w:spacing w:before="100" w:beforeAutospacing="1" w:after="100" w:afterAutospacing="1"/>
        <w:ind w:left="540" w:right="560"/>
        <w:jc w:val="both"/>
        <w:outlineLvl w:val="0"/>
        <w:rPr>
          <w:i/>
          <w:iCs/>
          <w:color w:val="000000"/>
          <w:sz w:val="22"/>
          <w:szCs w:val="22"/>
          <w:lang w:eastAsia="es-MX"/>
        </w:rPr>
      </w:pPr>
      <w:r w:rsidRPr="000E741B">
        <w:rPr>
          <w:i/>
          <w:iCs/>
          <w:color w:val="000000"/>
          <w:sz w:val="22"/>
          <w:szCs w:val="22"/>
          <w:lang w:eastAsia="es-MX"/>
        </w:rPr>
        <w:t>Artículo 420.- Se impondrá pena de uno a nueve años de prisión y por el equivalente de trescientos a tres mil días multa, a quien ilícitamente:</w:t>
      </w:r>
    </w:p>
    <w:p w:rsidR="00D30308" w:rsidRPr="000E741B" w:rsidRDefault="00D30308" w:rsidP="000E741B">
      <w:pPr>
        <w:spacing w:before="100" w:beforeAutospacing="1" w:after="100" w:afterAutospacing="1"/>
        <w:ind w:left="540" w:right="560"/>
        <w:jc w:val="both"/>
        <w:outlineLvl w:val="0"/>
        <w:rPr>
          <w:i/>
          <w:iCs/>
          <w:color w:val="000000"/>
          <w:sz w:val="22"/>
          <w:szCs w:val="22"/>
          <w:lang w:eastAsia="es-MX"/>
        </w:rPr>
      </w:pPr>
      <w:r w:rsidRPr="000E741B">
        <w:rPr>
          <w:i/>
          <w:iCs/>
          <w:color w:val="000000"/>
          <w:sz w:val="22"/>
          <w:szCs w:val="22"/>
          <w:lang w:eastAsia="es-MX"/>
        </w:rPr>
        <w:t>I. Capture, dañe o prive de la vida a algún ejemplar de tortuga o mamífero marino, o recolecte o almacene de cualquier forma sus productos o subproductos;</w:t>
      </w:r>
    </w:p>
    <w:p w:rsidR="00D30308" w:rsidRPr="000E741B" w:rsidRDefault="00D30308" w:rsidP="000E741B">
      <w:pPr>
        <w:spacing w:before="100" w:beforeAutospacing="1" w:after="100" w:afterAutospacing="1"/>
        <w:ind w:left="540" w:right="560"/>
        <w:jc w:val="both"/>
        <w:outlineLvl w:val="0"/>
        <w:rPr>
          <w:i/>
          <w:iCs/>
          <w:color w:val="000000"/>
          <w:sz w:val="22"/>
          <w:szCs w:val="22"/>
          <w:lang w:eastAsia="es-MX"/>
        </w:rPr>
      </w:pPr>
      <w:r w:rsidRPr="000E741B">
        <w:rPr>
          <w:i/>
          <w:iCs/>
          <w:color w:val="000000"/>
          <w:sz w:val="22"/>
          <w:szCs w:val="22"/>
          <w:lang w:eastAsia="es-MX"/>
        </w:rPr>
        <w:t>II. Capture, transforme, acopie, transporte o dañe ejemplares de especies acuáticas declaradas en veda;</w:t>
      </w:r>
    </w:p>
    <w:p w:rsidR="00D30308" w:rsidRPr="000E741B" w:rsidRDefault="00D30308" w:rsidP="000E741B">
      <w:pPr>
        <w:spacing w:before="100" w:beforeAutospacing="1" w:after="100" w:afterAutospacing="1"/>
        <w:ind w:left="540" w:right="560"/>
        <w:jc w:val="both"/>
        <w:outlineLvl w:val="0"/>
        <w:rPr>
          <w:i/>
          <w:iCs/>
          <w:color w:val="000000"/>
          <w:sz w:val="22"/>
          <w:szCs w:val="22"/>
          <w:lang w:eastAsia="es-MX"/>
        </w:rPr>
      </w:pPr>
      <w:r w:rsidRPr="000E741B">
        <w:rPr>
          <w:i/>
          <w:iCs/>
          <w:color w:val="000000"/>
          <w:sz w:val="22"/>
          <w:szCs w:val="22"/>
          <w:lang w:eastAsia="es-MX"/>
        </w:rPr>
        <w:lastRenderedPageBreak/>
        <w:t>II Bis.- De manera dolosa capture, transforme, acopie, transporte, destruya o comercie con las especies acuáticas denominadas abulón y langosta, dentro o fuera de los periodos de veda, sin contar con la autorización que corresponda, en cantidad que exceda 10 kilogramos de peso y cuando las conductas a que se refiere la presente fracción se cometan por una asociación delictuosa, en los términos del artículo 164 de este Código, se estará a lo dispuesto en el artículo 194 del Código Federal de Procedimientos Penales.</w:t>
      </w:r>
    </w:p>
    <w:p w:rsidR="00D30308" w:rsidRPr="000E741B" w:rsidRDefault="00D30308" w:rsidP="000E741B">
      <w:pPr>
        <w:spacing w:before="100" w:beforeAutospacing="1" w:after="100" w:afterAutospacing="1"/>
        <w:ind w:left="540" w:right="560"/>
        <w:jc w:val="both"/>
        <w:outlineLvl w:val="0"/>
        <w:rPr>
          <w:i/>
          <w:iCs/>
          <w:color w:val="000000"/>
          <w:sz w:val="22"/>
          <w:szCs w:val="22"/>
          <w:lang w:eastAsia="es-MX"/>
        </w:rPr>
      </w:pPr>
      <w:r w:rsidRPr="000E741B">
        <w:rPr>
          <w:i/>
          <w:iCs/>
          <w:color w:val="000000"/>
          <w:sz w:val="22"/>
          <w:szCs w:val="22"/>
          <w:lang w:eastAsia="es-MX"/>
        </w:rPr>
        <w:t>III. Realice actividades de caza, pesca o captura con un medio no permitido, de algún ejemplar de una especie de fauna silvestre, o ponga en riesgo la viabilidad biológica de una población o especie silvestres;</w:t>
      </w:r>
    </w:p>
    <w:p w:rsidR="00D30308" w:rsidRPr="000E741B" w:rsidRDefault="00D30308" w:rsidP="000E741B">
      <w:pPr>
        <w:spacing w:before="100" w:beforeAutospacing="1" w:after="100" w:afterAutospacing="1"/>
        <w:ind w:left="540" w:right="560"/>
        <w:jc w:val="both"/>
        <w:outlineLvl w:val="0"/>
        <w:rPr>
          <w:i/>
          <w:iCs/>
          <w:color w:val="000000"/>
          <w:sz w:val="22"/>
          <w:szCs w:val="22"/>
          <w:lang w:eastAsia="es-MX"/>
        </w:rPr>
      </w:pPr>
      <w:r w:rsidRPr="000E741B">
        <w:rPr>
          <w:i/>
          <w:iCs/>
          <w:color w:val="000000"/>
          <w:sz w:val="22"/>
          <w:szCs w:val="22"/>
          <w:lang w:eastAsia="es-MX"/>
        </w:rPr>
        <w:t>IV. Realice cualquier actividad con fines de tráfico, o capture, posea, transporte, acopie, introduzca al país o extraiga del mismo, algún ejemplar, sus productos o subproductos y demás recursos genéticos, de una especie de flora o fauna silvestres, terrestres o acuáticas en veda, considerada endémica, amenazada, en peligro de extinción, sujeta a protección especial, o regulada por algún tratado internacional del que México sea parte, o</w:t>
      </w:r>
    </w:p>
    <w:p w:rsidR="00D30308" w:rsidRPr="000E741B" w:rsidRDefault="00D30308" w:rsidP="000E741B">
      <w:pPr>
        <w:spacing w:before="100" w:beforeAutospacing="1" w:after="100" w:afterAutospacing="1"/>
        <w:ind w:left="540" w:right="560"/>
        <w:jc w:val="both"/>
        <w:outlineLvl w:val="0"/>
        <w:rPr>
          <w:i/>
          <w:iCs/>
          <w:color w:val="000000"/>
          <w:sz w:val="22"/>
          <w:szCs w:val="22"/>
          <w:lang w:eastAsia="es-MX"/>
        </w:rPr>
      </w:pPr>
      <w:r w:rsidRPr="000E741B">
        <w:rPr>
          <w:i/>
          <w:iCs/>
          <w:color w:val="000000"/>
          <w:sz w:val="22"/>
          <w:szCs w:val="22"/>
          <w:lang w:eastAsia="es-MX"/>
        </w:rPr>
        <w:t>V. Dañe algún ejemplar de las especies de flora o fauna silvestres, terrestres o acuáticas señaladas en la fracción anterior.</w:t>
      </w:r>
    </w:p>
    <w:p w:rsidR="00D30308" w:rsidRPr="000E741B" w:rsidRDefault="00D30308" w:rsidP="000E741B">
      <w:pPr>
        <w:spacing w:before="100" w:beforeAutospacing="1" w:after="100" w:afterAutospacing="1"/>
        <w:ind w:left="540" w:right="560"/>
        <w:jc w:val="both"/>
        <w:outlineLvl w:val="0"/>
        <w:rPr>
          <w:i/>
          <w:iCs/>
          <w:color w:val="000000"/>
          <w:sz w:val="22"/>
          <w:szCs w:val="22"/>
          <w:lang w:eastAsia="es-MX"/>
        </w:rPr>
      </w:pPr>
      <w:r w:rsidRPr="000E741B">
        <w:rPr>
          <w:i/>
          <w:iCs/>
          <w:color w:val="000000"/>
          <w:sz w:val="22"/>
          <w:szCs w:val="22"/>
          <w:lang w:eastAsia="es-MX"/>
        </w:rPr>
        <w:t>Se aplicará una pena adicional hasta de tres años más de prisión y hasta mil días multa adicionales, cuando las conductas descritas en el presente artículo se realicen en o afecten un área natural protegida,  o cuando se realicen con fines comerciales.</w:t>
      </w:r>
    </w:p>
    <w:p w:rsidR="00D30308" w:rsidRPr="000E741B" w:rsidRDefault="00D30308" w:rsidP="000E741B">
      <w:pPr>
        <w:spacing w:before="100" w:beforeAutospacing="1" w:after="100" w:afterAutospacing="1"/>
        <w:jc w:val="both"/>
        <w:outlineLvl w:val="0"/>
        <w:rPr>
          <w:color w:val="000000"/>
          <w:sz w:val="22"/>
          <w:szCs w:val="22"/>
          <w:lang w:eastAsia="es-MX"/>
        </w:rPr>
      </w:pPr>
      <w:r w:rsidRPr="000E741B">
        <w:rPr>
          <w:color w:val="000000"/>
          <w:sz w:val="22"/>
          <w:szCs w:val="22"/>
          <w:lang w:eastAsia="es-MX"/>
        </w:rPr>
        <w:t>De la lectura del artículo transcrito, se desprenden las siguientes hipótesis punibles relacionadas con las especies de tiburón en México:</w:t>
      </w:r>
    </w:p>
    <w:p w:rsidR="00D30308" w:rsidRPr="000E741B" w:rsidRDefault="00D30308" w:rsidP="000E741B">
      <w:pPr>
        <w:numPr>
          <w:ilvl w:val="0"/>
          <w:numId w:val="27"/>
        </w:numPr>
        <w:spacing w:before="100" w:beforeAutospacing="1" w:after="100" w:afterAutospacing="1"/>
        <w:jc w:val="both"/>
        <w:outlineLvl w:val="0"/>
        <w:rPr>
          <w:color w:val="000000"/>
          <w:sz w:val="22"/>
          <w:szCs w:val="22"/>
          <w:lang w:eastAsia="es-MX"/>
        </w:rPr>
      </w:pPr>
      <w:r w:rsidRPr="000E741B">
        <w:rPr>
          <w:color w:val="000000"/>
          <w:sz w:val="22"/>
          <w:szCs w:val="22"/>
          <w:lang w:eastAsia="es-MX"/>
        </w:rPr>
        <w:t>La captura, transformación, acopio, transporte o daño de ejemplares de especies acuáticas, como el tiburón, declaradas en veda (fracción II).</w:t>
      </w:r>
    </w:p>
    <w:p w:rsidR="00D30308" w:rsidRPr="000E741B" w:rsidRDefault="00D30308" w:rsidP="000E741B">
      <w:pPr>
        <w:spacing w:before="100" w:beforeAutospacing="1" w:after="100" w:afterAutospacing="1"/>
        <w:ind w:left="708" w:firstLine="12"/>
        <w:jc w:val="both"/>
        <w:outlineLvl w:val="0"/>
        <w:rPr>
          <w:color w:val="000000"/>
          <w:sz w:val="22"/>
          <w:szCs w:val="22"/>
          <w:lang w:eastAsia="es-MX"/>
        </w:rPr>
      </w:pPr>
      <w:r w:rsidRPr="000E741B">
        <w:rPr>
          <w:color w:val="000000"/>
          <w:sz w:val="22"/>
          <w:szCs w:val="22"/>
          <w:lang w:eastAsia="es-MX"/>
        </w:rPr>
        <w:t>Cabe mencionar que esta hipótesis únicamente se actualiza cuando exista una declaratoria de veda para la pesca de tiburón, de tal suerte que su protección no es permanente;</w:t>
      </w:r>
    </w:p>
    <w:p w:rsidR="00D30308" w:rsidRPr="000E741B" w:rsidRDefault="00D30308" w:rsidP="000E741B">
      <w:pPr>
        <w:numPr>
          <w:ilvl w:val="0"/>
          <w:numId w:val="27"/>
        </w:numPr>
        <w:spacing w:before="100" w:beforeAutospacing="1" w:after="100" w:afterAutospacing="1"/>
        <w:jc w:val="both"/>
        <w:outlineLvl w:val="0"/>
        <w:rPr>
          <w:color w:val="000000"/>
          <w:sz w:val="22"/>
          <w:szCs w:val="22"/>
          <w:lang w:eastAsia="es-MX"/>
        </w:rPr>
      </w:pPr>
      <w:r w:rsidRPr="000E741B">
        <w:rPr>
          <w:color w:val="000000"/>
          <w:sz w:val="22"/>
          <w:szCs w:val="22"/>
          <w:lang w:eastAsia="es-MX"/>
        </w:rPr>
        <w:t>La realización de actividades de pesca o captura con un medio no permitido de alguna especie de fauna silvestre, o que ponga en riesgo la viabilidad biológica de una población o especie silvestres (fracción III).</w:t>
      </w:r>
    </w:p>
    <w:p w:rsidR="00D30308" w:rsidRPr="000E741B" w:rsidRDefault="00D30308" w:rsidP="000E741B">
      <w:pPr>
        <w:spacing w:before="100" w:beforeAutospacing="1" w:after="100" w:afterAutospacing="1"/>
        <w:ind w:left="708" w:firstLine="12"/>
        <w:jc w:val="both"/>
        <w:outlineLvl w:val="0"/>
        <w:rPr>
          <w:color w:val="000000"/>
          <w:sz w:val="22"/>
          <w:szCs w:val="22"/>
          <w:lang w:eastAsia="es-MX"/>
        </w:rPr>
      </w:pPr>
      <w:r w:rsidRPr="000E741B">
        <w:rPr>
          <w:color w:val="000000"/>
          <w:sz w:val="22"/>
          <w:szCs w:val="22"/>
          <w:lang w:eastAsia="es-MX"/>
        </w:rPr>
        <w:t>Sobre este supuesto, cabe mencionar que, de conformidad con el párrafo segundo del artículo 1o de la Ley General de Vida Silvestre, el aprovechamiento sustentable de las especies cuyo medio de vida total sea el agua, es regulado por la Ley General de Pesca y Acuacultura Sustentables</w:t>
      </w:r>
      <w:proofErr w:type="gramStart"/>
      <w:r w:rsidRPr="000E741B">
        <w:rPr>
          <w:color w:val="000000"/>
          <w:sz w:val="22"/>
          <w:szCs w:val="22"/>
          <w:lang w:eastAsia="es-MX"/>
        </w:rPr>
        <w:t>,</w:t>
      </w:r>
      <w:r w:rsidRPr="000E741B">
        <w:rPr>
          <w:color w:val="000000"/>
          <w:sz w:val="22"/>
          <w:szCs w:val="22"/>
          <w:u w:val="single"/>
          <w:lang w:eastAsia="es-MX"/>
        </w:rPr>
        <w:t>salvo</w:t>
      </w:r>
      <w:proofErr w:type="gramEnd"/>
      <w:r w:rsidRPr="000E741B">
        <w:rPr>
          <w:color w:val="000000"/>
          <w:sz w:val="22"/>
          <w:szCs w:val="22"/>
          <w:u w:val="single"/>
          <w:lang w:eastAsia="es-MX"/>
        </w:rPr>
        <w:t xml:space="preserve"> que se trate de especies o poblaciones en riesgo</w:t>
      </w:r>
      <w:r w:rsidRPr="000E741B">
        <w:rPr>
          <w:color w:val="000000"/>
          <w:sz w:val="22"/>
          <w:szCs w:val="22"/>
          <w:lang w:eastAsia="es-MX"/>
        </w:rPr>
        <w:t>.</w:t>
      </w:r>
    </w:p>
    <w:p w:rsidR="00D30308" w:rsidRPr="000E741B" w:rsidRDefault="00D30308" w:rsidP="000E741B">
      <w:pPr>
        <w:spacing w:before="100" w:beforeAutospacing="1" w:after="100" w:afterAutospacing="1"/>
        <w:ind w:left="708" w:firstLine="12"/>
        <w:jc w:val="both"/>
        <w:outlineLvl w:val="0"/>
        <w:rPr>
          <w:color w:val="000000"/>
          <w:sz w:val="22"/>
          <w:szCs w:val="22"/>
          <w:lang w:eastAsia="es-MX"/>
        </w:rPr>
      </w:pPr>
      <w:r w:rsidRPr="000E741B">
        <w:rPr>
          <w:color w:val="000000"/>
          <w:sz w:val="22"/>
          <w:szCs w:val="22"/>
          <w:lang w:eastAsia="es-MX"/>
        </w:rPr>
        <w:t xml:space="preserve">En tal sentido, la Norma Oficial Mexicana “NOM-059-SEMARNAT-2010, Protección ambiental-Especies nativas de México deflora y fauna silvestres-Categorías de riesgo y especificaciones para su inclusión, exclusión o cambio-Lista de especies en riesgo” contempla cinco especies de tiburón en alguna categoría de riesgo: el tiburón peregrino, el </w:t>
      </w:r>
      <w:r w:rsidRPr="000E741B">
        <w:rPr>
          <w:color w:val="000000"/>
          <w:sz w:val="22"/>
          <w:szCs w:val="22"/>
          <w:lang w:eastAsia="es-MX"/>
        </w:rPr>
        <w:lastRenderedPageBreak/>
        <w:t>tiburón blanco, el tiburón ballena, el pez sierra peine y el pez sierra de estero, clasificándolas como especies amenazadas, es decir, que podrían llegar a encontrarse en peligro de desaparecer a corto o mediano plazo, si siguenoperando los factores que inciden negativamente en su viabilidad, al ocasionar el deterioro o modificación desu hábitat o disminuir directamente el tamaño de sus poblaciones.</w:t>
      </w:r>
    </w:p>
    <w:p w:rsidR="00D30308" w:rsidRPr="000E741B" w:rsidRDefault="00D30308" w:rsidP="000E741B">
      <w:pPr>
        <w:spacing w:before="100" w:beforeAutospacing="1" w:after="100" w:afterAutospacing="1"/>
        <w:ind w:left="708" w:firstLine="12"/>
        <w:jc w:val="both"/>
        <w:outlineLvl w:val="0"/>
        <w:rPr>
          <w:color w:val="000000"/>
          <w:sz w:val="22"/>
          <w:szCs w:val="22"/>
          <w:lang w:eastAsia="es-MX"/>
        </w:rPr>
      </w:pPr>
      <w:r w:rsidRPr="000E741B">
        <w:rPr>
          <w:color w:val="000000"/>
          <w:sz w:val="22"/>
          <w:szCs w:val="22"/>
          <w:lang w:eastAsia="es-MX"/>
        </w:rPr>
        <w:t>Considerando que sólo las especies de referencia son consideradas fauna silvestre, únicamente el tiburón peregrino, el tiburón blanco, el tiburón ballena, el pez sierra peine y el pez sierra de estero pueden encuadrar en la descripción típica contenida en la fracción III del artículo 420 del CPF, de tal suerte que no todas las especies de tiburón son sujetas de protección penal bajo este supuesto, y</w:t>
      </w:r>
    </w:p>
    <w:p w:rsidR="00D30308" w:rsidRPr="000E741B" w:rsidRDefault="00D30308" w:rsidP="000E741B">
      <w:pPr>
        <w:numPr>
          <w:ilvl w:val="0"/>
          <w:numId w:val="27"/>
        </w:numPr>
        <w:spacing w:before="100" w:beforeAutospacing="1" w:after="100" w:afterAutospacing="1"/>
        <w:jc w:val="both"/>
        <w:outlineLvl w:val="0"/>
        <w:rPr>
          <w:color w:val="000000"/>
          <w:sz w:val="22"/>
          <w:szCs w:val="22"/>
          <w:lang w:val="es-ES_tradnl" w:eastAsia="es-MX"/>
        </w:rPr>
      </w:pPr>
      <w:r w:rsidRPr="000E741B">
        <w:rPr>
          <w:color w:val="000000"/>
          <w:sz w:val="22"/>
          <w:szCs w:val="22"/>
          <w:lang w:val="es-ES_tradnl" w:eastAsia="es-MX"/>
        </w:rPr>
        <w:t>La realización de cualquier actividad con fines de tráfico, o la captura, transporte, acopio, introducción al país o extracción del mismo de algún ejemplar, producto, subproducto o recursos genéticos de especies silvestres, en veda o clasificada en alguna categoría de riesgo (fracción IV).</w:t>
      </w:r>
    </w:p>
    <w:p w:rsidR="00D30308" w:rsidRPr="000E741B" w:rsidRDefault="00D30308" w:rsidP="000E741B">
      <w:pPr>
        <w:spacing w:before="100" w:beforeAutospacing="1" w:after="100" w:afterAutospacing="1"/>
        <w:ind w:left="708"/>
        <w:jc w:val="both"/>
        <w:outlineLvl w:val="0"/>
        <w:rPr>
          <w:color w:val="000000"/>
          <w:sz w:val="22"/>
          <w:szCs w:val="22"/>
          <w:lang w:val="es-ES_tradnl" w:eastAsia="es-MX"/>
        </w:rPr>
      </w:pPr>
      <w:r w:rsidRPr="000E741B">
        <w:rPr>
          <w:color w:val="000000"/>
          <w:sz w:val="22"/>
          <w:szCs w:val="22"/>
          <w:lang w:val="es-ES_tradnl" w:eastAsia="es-MX"/>
        </w:rPr>
        <w:t>En relación con este supuesto, el encuadramiento de la conducta a la descripción típica resulta aún más complejo, pues en el caso de la primera hipótesis se debe acreditar la finalidad de tráfico, y en el resto de los casos las especies objeto de protección penal igualmente se encuentran limitadas a las que ostentan la calidad de especies de vida silvestre, declaradas en veda o clasificadas en alguna categoría de riesgo.</w:t>
      </w:r>
    </w:p>
    <w:p w:rsidR="00D30308" w:rsidRPr="000E741B" w:rsidRDefault="00D30308" w:rsidP="000E741B">
      <w:pPr>
        <w:spacing w:before="100" w:beforeAutospacing="1" w:after="100" w:afterAutospacing="1"/>
        <w:jc w:val="both"/>
        <w:outlineLvl w:val="0"/>
        <w:rPr>
          <w:color w:val="000000"/>
          <w:sz w:val="22"/>
          <w:szCs w:val="22"/>
          <w:lang w:val="es-ES_tradnl" w:eastAsia="es-MX"/>
        </w:rPr>
      </w:pPr>
      <w:r w:rsidRPr="000E741B">
        <w:rPr>
          <w:color w:val="000000"/>
          <w:sz w:val="22"/>
          <w:szCs w:val="22"/>
          <w:lang w:val="es-ES_tradnl" w:eastAsia="es-MX"/>
        </w:rPr>
        <w:t>A fin de eliminar cualquier obstáculo para la protección de las especies de tiburón en México, derivados del principio de aplicación exacta de la ley penal, se propone reformar la fracción I del artículo 420 del CPF, a efecto de que, junto con las tortugas y los mamíferos marinos, los tiburones formen parte de su objeto material de aplicación, sancionando con pena de uno a nueve años de prisión y por el equivalente de trescientos a tres mil días multa, a quien ilícitamente capture, dañe o prive de la vida a algún ejemplar de tiburón, o recolecte o almacene de cualquier forma sus productos o subproductos.</w:t>
      </w:r>
    </w:p>
    <w:p w:rsidR="00D30308" w:rsidRPr="000E741B" w:rsidRDefault="00D30308" w:rsidP="000E741B">
      <w:pPr>
        <w:spacing w:before="100" w:beforeAutospacing="1" w:after="100" w:afterAutospacing="1"/>
        <w:jc w:val="both"/>
        <w:outlineLvl w:val="0"/>
        <w:rPr>
          <w:color w:val="000000"/>
          <w:sz w:val="22"/>
          <w:szCs w:val="22"/>
          <w:lang w:val="es-ES_tradnl" w:eastAsia="es-MX"/>
        </w:rPr>
      </w:pPr>
      <w:r w:rsidRPr="000E741B">
        <w:rPr>
          <w:color w:val="000000"/>
          <w:sz w:val="22"/>
          <w:szCs w:val="22"/>
          <w:lang w:val="es-ES_tradnl" w:eastAsia="es-MX"/>
        </w:rPr>
        <w:t>En tal sentido, se propone que la fracción I del artículo 420 del CPF quede de la siguiente forma:</w:t>
      </w:r>
    </w:p>
    <w:p w:rsidR="00D30308" w:rsidRPr="000E741B" w:rsidRDefault="00D30308" w:rsidP="000E741B">
      <w:pPr>
        <w:spacing w:before="100" w:beforeAutospacing="1" w:after="100" w:afterAutospacing="1"/>
        <w:ind w:left="540" w:right="560"/>
        <w:jc w:val="both"/>
        <w:outlineLvl w:val="0"/>
        <w:rPr>
          <w:color w:val="000000"/>
          <w:sz w:val="22"/>
          <w:szCs w:val="22"/>
          <w:lang w:val="es-ES_tradnl" w:eastAsia="es-MX"/>
        </w:rPr>
      </w:pPr>
      <w:r w:rsidRPr="000E741B">
        <w:rPr>
          <w:color w:val="000000"/>
          <w:sz w:val="22"/>
          <w:szCs w:val="22"/>
          <w:lang w:val="es-ES_tradnl" w:eastAsia="es-MX"/>
        </w:rPr>
        <w:t>Artículo 420.- Se impondrá pena de uno a nueve años de prisión y por el equivalente de trescientos a tres mil días multa, a quien ilícitamente:</w:t>
      </w:r>
    </w:p>
    <w:p w:rsidR="00D30308" w:rsidRPr="000E741B" w:rsidRDefault="00D30308" w:rsidP="000E741B">
      <w:pPr>
        <w:spacing w:before="100" w:beforeAutospacing="1" w:after="100" w:afterAutospacing="1"/>
        <w:ind w:left="540" w:right="560"/>
        <w:jc w:val="both"/>
        <w:outlineLvl w:val="0"/>
        <w:rPr>
          <w:color w:val="000000"/>
          <w:sz w:val="22"/>
          <w:szCs w:val="22"/>
          <w:lang w:val="es-ES_tradnl" w:eastAsia="es-MX"/>
        </w:rPr>
      </w:pPr>
      <w:r w:rsidRPr="000E741B">
        <w:rPr>
          <w:color w:val="000000"/>
          <w:sz w:val="22"/>
          <w:szCs w:val="22"/>
          <w:lang w:val="es-ES_tradnl" w:eastAsia="es-MX"/>
        </w:rPr>
        <w:t>I. Capture, dañe o prive de la vida a algún ejemplar de tortuga</w:t>
      </w:r>
      <w:r w:rsidRPr="000E741B">
        <w:rPr>
          <w:b/>
          <w:bCs/>
          <w:color w:val="000000"/>
          <w:sz w:val="22"/>
          <w:szCs w:val="22"/>
          <w:lang w:val="es-ES_tradnl" w:eastAsia="es-MX"/>
        </w:rPr>
        <w:t>, tiburón</w:t>
      </w:r>
      <w:r w:rsidRPr="000E741B">
        <w:rPr>
          <w:color w:val="000000"/>
          <w:sz w:val="22"/>
          <w:szCs w:val="22"/>
          <w:lang w:val="es-ES_tradnl" w:eastAsia="es-MX"/>
        </w:rPr>
        <w:t xml:space="preserve"> o mamífero marino, o recolecte o almacene de cualquier forma sus productos o subproductos;</w:t>
      </w:r>
    </w:p>
    <w:p w:rsidR="00D30308" w:rsidRPr="000E741B" w:rsidRDefault="00D30308" w:rsidP="000E741B">
      <w:pPr>
        <w:spacing w:before="100" w:beforeAutospacing="1" w:after="100" w:afterAutospacing="1"/>
        <w:ind w:left="540" w:right="560"/>
        <w:jc w:val="both"/>
        <w:outlineLvl w:val="0"/>
        <w:rPr>
          <w:color w:val="000000"/>
          <w:sz w:val="22"/>
          <w:szCs w:val="22"/>
          <w:lang w:eastAsia="es-MX"/>
        </w:rPr>
      </w:pPr>
      <w:r w:rsidRPr="000E741B">
        <w:rPr>
          <w:color w:val="000000"/>
          <w:sz w:val="22"/>
          <w:szCs w:val="22"/>
          <w:lang w:eastAsia="es-MX"/>
        </w:rPr>
        <w:t>II. a V</w:t>
      </w:r>
      <w:proofErr w:type="gramStart"/>
      <w:r w:rsidRPr="000E741B">
        <w:rPr>
          <w:color w:val="000000"/>
          <w:sz w:val="22"/>
          <w:szCs w:val="22"/>
          <w:lang w:eastAsia="es-MX"/>
        </w:rPr>
        <w:t>. …</w:t>
      </w:r>
      <w:proofErr w:type="gramEnd"/>
    </w:p>
    <w:p w:rsidR="00D30308" w:rsidRPr="000E741B" w:rsidRDefault="00D30308" w:rsidP="000E741B">
      <w:pPr>
        <w:spacing w:before="100" w:beforeAutospacing="1" w:after="100" w:afterAutospacing="1"/>
        <w:ind w:left="540" w:right="560"/>
        <w:jc w:val="both"/>
        <w:outlineLvl w:val="0"/>
        <w:rPr>
          <w:color w:val="000000"/>
          <w:sz w:val="22"/>
          <w:szCs w:val="22"/>
          <w:lang w:eastAsia="es-MX"/>
        </w:rPr>
      </w:pPr>
      <w:r w:rsidRPr="000E741B">
        <w:rPr>
          <w:color w:val="000000"/>
          <w:sz w:val="22"/>
          <w:szCs w:val="22"/>
          <w:lang w:eastAsia="es-MX"/>
        </w:rPr>
        <w:t>…</w:t>
      </w:r>
    </w:p>
    <w:p w:rsidR="00D30308" w:rsidRPr="000E741B" w:rsidRDefault="00D30308" w:rsidP="000E741B">
      <w:pPr>
        <w:spacing w:before="100" w:beforeAutospacing="1" w:after="100" w:afterAutospacing="1"/>
        <w:jc w:val="both"/>
        <w:outlineLvl w:val="0"/>
        <w:rPr>
          <w:color w:val="000000"/>
          <w:sz w:val="22"/>
          <w:szCs w:val="22"/>
          <w:lang w:eastAsia="es-MX"/>
        </w:rPr>
      </w:pPr>
      <w:r w:rsidRPr="000E741B">
        <w:rPr>
          <w:color w:val="000000"/>
          <w:sz w:val="22"/>
          <w:szCs w:val="22"/>
          <w:lang w:eastAsia="es-MX"/>
        </w:rPr>
        <w:t xml:space="preserve">En este sentido, el tipo penal define claramente la conducta prohibida y el objeto material sobre el que recae, para la protección del ambiente como bien jurídico tutelado por el Derecho Penal. Asimismo, cabe mencionar que la protección penal de los tiburones no será discrecional y sin sus respectivos límites, sino que el tipo penal contiene una ilicitud como elemento normativo, de tal </w:t>
      </w:r>
      <w:r w:rsidRPr="000E741B">
        <w:rPr>
          <w:color w:val="000000"/>
          <w:sz w:val="22"/>
          <w:szCs w:val="22"/>
          <w:lang w:eastAsia="es-MX"/>
        </w:rPr>
        <w:lastRenderedPageBreak/>
        <w:t>manera que se protege a las especies que suponen una regulación de carácter administrativo y sólo en los casos de inobservancia de ésta procederá la sanción penal de la conducta típica.</w:t>
      </w:r>
    </w:p>
    <w:p w:rsidR="00D30308" w:rsidRPr="000E741B" w:rsidRDefault="00D30308" w:rsidP="000E741B">
      <w:pPr>
        <w:spacing w:before="100" w:beforeAutospacing="1" w:after="100" w:afterAutospacing="1"/>
        <w:jc w:val="both"/>
        <w:outlineLvl w:val="0"/>
        <w:rPr>
          <w:i/>
          <w:iCs/>
          <w:sz w:val="22"/>
          <w:szCs w:val="22"/>
        </w:rPr>
      </w:pPr>
      <w:r w:rsidRPr="000E741B">
        <w:rPr>
          <w:color w:val="000000"/>
          <w:sz w:val="22"/>
          <w:szCs w:val="22"/>
          <w:lang w:eastAsia="es-MX"/>
        </w:rPr>
        <w:t>La presente reforma constituye una modificación sencilla pero sustancial al CPF, pues se estará protegiendo a las especies de tiburón, elevando su tutela penal al mismo nivel que las tortugas o los mamíferos marinos, como especies fundamentales de la riqueza natural de nuestro país. De esta forma, México estará contribuyendo al combate de la captura de tiburones en todo el mundo, cuya existencia se pone en riesgo en caso de que no se adopten medidas determinantes como la que se propone en esta iniciativa.</w:t>
      </w:r>
    </w:p>
    <w:p w:rsidR="00D30308" w:rsidRPr="000E741B" w:rsidRDefault="00D30308" w:rsidP="000E741B">
      <w:pPr>
        <w:spacing w:before="100" w:beforeAutospacing="1" w:after="100" w:afterAutospacing="1"/>
        <w:jc w:val="both"/>
        <w:rPr>
          <w:sz w:val="22"/>
          <w:szCs w:val="22"/>
          <w:lang w:val="es-MX"/>
        </w:rPr>
      </w:pPr>
      <w:r w:rsidRPr="000E741B">
        <w:rPr>
          <w:sz w:val="22"/>
          <w:szCs w:val="22"/>
          <w:lang w:val="es-MX"/>
        </w:rPr>
        <w:t>Por los argumentos expuestos, los Senadores que suscriben se permiten someter a consideración de esta Honorable Asamblea el siguiente proyecto de:</w:t>
      </w:r>
    </w:p>
    <w:p w:rsidR="00D30308" w:rsidRPr="000E741B" w:rsidRDefault="00D30308" w:rsidP="000E741B">
      <w:pPr>
        <w:spacing w:before="100" w:beforeAutospacing="1" w:after="100" w:afterAutospacing="1"/>
        <w:jc w:val="center"/>
        <w:rPr>
          <w:b/>
          <w:bCs/>
          <w:sz w:val="22"/>
          <w:szCs w:val="22"/>
        </w:rPr>
      </w:pPr>
      <w:r w:rsidRPr="000E741B">
        <w:rPr>
          <w:b/>
          <w:bCs/>
          <w:sz w:val="22"/>
          <w:szCs w:val="22"/>
        </w:rPr>
        <w:t>DECRETO POR EL QUE SE REFORMA LA FRACCIÓN I DEL ARTÍCULO 420 DEL CÓDIGO PENAL FEDERAL</w:t>
      </w:r>
    </w:p>
    <w:p w:rsidR="00D30308" w:rsidRPr="000E741B" w:rsidRDefault="00D30308" w:rsidP="000E741B">
      <w:pPr>
        <w:spacing w:before="100" w:beforeAutospacing="1" w:after="100" w:afterAutospacing="1"/>
        <w:jc w:val="both"/>
        <w:rPr>
          <w:sz w:val="22"/>
          <w:szCs w:val="22"/>
        </w:rPr>
      </w:pPr>
      <w:r w:rsidRPr="000E741B">
        <w:rPr>
          <w:b/>
          <w:bCs/>
          <w:sz w:val="22"/>
          <w:szCs w:val="22"/>
        </w:rPr>
        <w:t xml:space="preserve">ARTÍCULO ÚNICO. </w:t>
      </w:r>
      <w:r w:rsidRPr="000E741B">
        <w:rPr>
          <w:sz w:val="22"/>
          <w:szCs w:val="22"/>
        </w:rPr>
        <w:t>Se reforma la fracción I del artículo 420 del Código Penal Federal, para quedar como sigue:</w:t>
      </w:r>
    </w:p>
    <w:p w:rsidR="00D30308" w:rsidRPr="000E741B" w:rsidRDefault="00D30308" w:rsidP="000E741B">
      <w:pPr>
        <w:spacing w:before="100" w:beforeAutospacing="1" w:after="100" w:afterAutospacing="1"/>
        <w:jc w:val="both"/>
        <w:rPr>
          <w:rFonts w:eastAsia="MS Mincho"/>
          <w:sz w:val="22"/>
          <w:szCs w:val="22"/>
        </w:rPr>
      </w:pPr>
      <w:r w:rsidRPr="000E741B">
        <w:rPr>
          <w:rFonts w:eastAsia="MS Mincho"/>
          <w:b/>
          <w:bCs/>
          <w:sz w:val="22"/>
          <w:szCs w:val="22"/>
        </w:rPr>
        <w:t>Artículo 420</w:t>
      </w:r>
      <w:r w:rsidRPr="000E741B">
        <w:rPr>
          <w:rFonts w:eastAsia="MS Mincho"/>
          <w:sz w:val="22"/>
          <w:szCs w:val="22"/>
        </w:rPr>
        <w:t>.- Se impondrá pena de uno a nueve años de prisión y por el equivalente de trescientos a tres mil días multa, a quien ilícitamente:</w:t>
      </w:r>
    </w:p>
    <w:p w:rsidR="00D30308" w:rsidRPr="000E741B" w:rsidRDefault="00D30308" w:rsidP="000E741B">
      <w:pPr>
        <w:spacing w:before="100" w:beforeAutospacing="1" w:after="100" w:afterAutospacing="1"/>
        <w:jc w:val="both"/>
        <w:rPr>
          <w:rFonts w:eastAsia="MS Mincho"/>
          <w:sz w:val="22"/>
          <w:szCs w:val="22"/>
        </w:rPr>
      </w:pPr>
      <w:r w:rsidRPr="000E741B">
        <w:rPr>
          <w:rFonts w:eastAsia="MS Mincho"/>
          <w:sz w:val="22"/>
          <w:szCs w:val="22"/>
        </w:rPr>
        <w:t>I. Capture, dañe o prive de la vida a algún ejemplar de tortuga</w:t>
      </w:r>
      <w:r w:rsidRPr="000E741B">
        <w:rPr>
          <w:rFonts w:eastAsia="MS Mincho"/>
          <w:b/>
          <w:bCs/>
          <w:sz w:val="22"/>
          <w:szCs w:val="22"/>
        </w:rPr>
        <w:t>, tiburón</w:t>
      </w:r>
      <w:r w:rsidRPr="000E741B">
        <w:rPr>
          <w:rFonts w:eastAsia="MS Mincho"/>
          <w:sz w:val="22"/>
          <w:szCs w:val="22"/>
        </w:rPr>
        <w:t xml:space="preserve"> o mamífero marino, o recolecte o almacene de cualquier forma sus productos o subproductos;</w:t>
      </w:r>
    </w:p>
    <w:p w:rsidR="00D30308" w:rsidRPr="000E741B" w:rsidRDefault="00D30308" w:rsidP="000E741B">
      <w:pPr>
        <w:spacing w:before="100" w:beforeAutospacing="1" w:after="100" w:afterAutospacing="1"/>
        <w:jc w:val="both"/>
        <w:rPr>
          <w:rFonts w:eastAsia="MS Mincho"/>
          <w:sz w:val="22"/>
          <w:szCs w:val="22"/>
        </w:rPr>
      </w:pPr>
      <w:r w:rsidRPr="000E741B">
        <w:rPr>
          <w:rFonts w:eastAsia="MS Mincho"/>
          <w:sz w:val="22"/>
          <w:szCs w:val="22"/>
        </w:rPr>
        <w:t>II. a V</w:t>
      </w:r>
      <w:proofErr w:type="gramStart"/>
      <w:r w:rsidRPr="000E741B">
        <w:rPr>
          <w:rFonts w:eastAsia="MS Mincho"/>
          <w:sz w:val="22"/>
          <w:szCs w:val="22"/>
        </w:rPr>
        <w:t>. …</w:t>
      </w:r>
      <w:proofErr w:type="gramEnd"/>
    </w:p>
    <w:p w:rsidR="00D30308" w:rsidRPr="000E741B" w:rsidRDefault="00D30308" w:rsidP="000E741B">
      <w:pPr>
        <w:spacing w:before="100" w:beforeAutospacing="1" w:after="100" w:afterAutospacing="1"/>
        <w:jc w:val="both"/>
        <w:rPr>
          <w:sz w:val="22"/>
          <w:szCs w:val="22"/>
        </w:rPr>
      </w:pPr>
      <w:r w:rsidRPr="000E741B">
        <w:rPr>
          <w:rFonts w:eastAsia="MS Mincho"/>
          <w:sz w:val="22"/>
          <w:szCs w:val="22"/>
        </w:rPr>
        <w:t>…</w:t>
      </w:r>
    </w:p>
    <w:p w:rsidR="00D30308" w:rsidRPr="000E741B" w:rsidRDefault="00D30308" w:rsidP="000E741B">
      <w:pPr>
        <w:spacing w:before="100" w:beforeAutospacing="1" w:after="100" w:afterAutospacing="1"/>
        <w:jc w:val="center"/>
        <w:outlineLvl w:val="0"/>
        <w:rPr>
          <w:b/>
          <w:bCs/>
          <w:sz w:val="22"/>
          <w:szCs w:val="22"/>
        </w:rPr>
      </w:pPr>
      <w:r w:rsidRPr="000E741B">
        <w:rPr>
          <w:b/>
          <w:bCs/>
          <w:sz w:val="22"/>
          <w:szCs w:val="22"/>
        </w:rPr>
        <w:t>TRANSITORIO</w:t>
      </w:r>
    </w:p>
    <w:p w:rsidR="00D30308" w:rsidRPr="000E741B" w:rsidRDefault="00D30308" w:rsidP="000E741B">
      <w:pPr>
        <w:spacing w:before="100" w:beforeAutospacing="1" w:after="100" w:afterAutospacing="1"/>
        <w:jc w:val="both"/>
        <w:rPr>
          <w:sz w:val="22"/>
          <w:szCs w:val="22"/>
        </w:rPr>
      </w:pPr>
      <w:r w:rsidRPr="000E741B">
        <w:rPr>
          <w:b/>
          <w:bCs/>
          <w:sz w:val="22"/>
          <w:szCs w:val="22"/>
        </w:rPr>
        <w:t>ÚNICO.</w:t>
      </w:r>
      <w:r w:rsidRPr="000E741B">
        <w:rPr>
          <w:sz w:val="22"/>
          <w:szCs w:val="22"/>
        </w:rPr>
        <w:t xml:space="preserve"> El </w:t>
      </w:r>
      <w:r w:rsidRPr="000E741B">
        <w:rPr>
          <w:rFonts w:eastAsia="MS Mincho"/>
          <w:sz w:val="22"/>
          <w:szCs w:val="22"/>
        </w:rPr>
        <w:t>presente</w:t>
      </w:r>
      <w:r w:rsidRPr="000E741B">
        <w:rPr>
          <w:sz w:val="22"/>
          <w:szCs w:val="22"/>
        </w:rPr>
        <w:t xml:space="preserve"> decreto entrará en vigor al día siguiente de su publicación el Diario Oficial de la Federación.</w:t>
      </w:r>
    </w:p>
    <w:p w:rsidR="00D30308" w:rsidRPr="000E741B" w:rsidRDefault="00D30308" w:rsidP="000E741B">
      <w:pPr>
        <w:jc w:val="both"/>
        <w:rPr>
          <w:sz w:val="22"/>
          <w:szCs w:val="22"/>
        </w:rPr>
      </w:pPr>
    </w:p>
    <w:p w:rsidR="00D30308" w:rsidRPr="000E741B" w:rsidRDefault="00D30308" w:rsidP="000E741B">
      <w:pPr>
        <w:jc w:val="both"/>
        <w:rPr>
          <w:sz w:val="22"/>
          <w:szCs w:val="22"/>
        </w:rPr>
      </w:pPr>
      <w:r w:rsidRPr="000E741B">
        <w:rPr>
          <w:sz w:val="22"/>
          <w:szCs w:val="22"/>
        </w:rPr>
        <w:t>Dado en el Salón de Sesiones del Senado de la República, a los nueve días del mes de diciembre del año dos mil catorce.</w:t>
      </w:r>
    </w:p>
    <w:p w:rsidR="00D30308" w:rsidRPr="000E741B" w:rsidRDefault="00D30308" w:rsidP="000E741B">
      <w:pPr>
        <w:tabs>
          <w:tab w:val="left" w:pos="2817"/>
        </w:tabs>
        <w:rPr>
          <w:sz w:val="22"/>
          <w:szCs w:val="22"/>
        </w:rPr>
      </w:pPr>
      <w:r w:rsidRPr="000E741B">
        <w:rPr>
          <w:sz w:val="22"/>
          <w:szCs w:val="22"/>
        </w:rPr>
        <w:tab/>
      </w:r>
    </w:p>
    <w:p w:rsidR="00D30308" w:rsidRPr="000E741B" w:rsidRDefault="00D30308" w:rsidP="000E741B">
      <w:pPr>
        <w:jc w:val="center"/>
        <w:rPr>
          <w:sz w:val="22"/>
          <w:szCs w:val="22"/>
        </w:rPr>
      </w:pPr>
      <w:r w:rsidRPr="000E741B">
        <w:rPr>
          <w:sz w:val="22"/>
          <w:szCs w:val="22"/>
        </w:rPr>
        <w:t>_______________________________________</w:t>
      </w:r>
    </w:p>
    <w:p w:rsidR="00D30308" w:rsidRPr="000E741B" w:rsidRDefault="00D30308" w:rsidP="000E741B">
      <w:pPr>
        <w:jc w:val="center"/>
        <w:rPr>
          <w:b/>
          <w:caps/>
          <w:sz w:val="22"/>
          <w:szCs w:val="22"/>
        </w:rPr>
      </w:pPr>
      <w:r w:rsidRPr="000E741B">
        <w:rPr>
          <w:b/>
          <w:caps/>
          <w:sz w:val="22"/>
          <w:szCs w:val="22"/>
        </w:rPr>
        <w:t>Senador Jorge Emilio González Martínez</w:t>
      </w:r>
      <w:bookmarkStart w:id="1" w:name="_GoBack"/>
      <w:bookmarkEnd w:id="1"/>
    </w:p>
    <w:sectPr w:rsidR="00D30308" w:rsidRPr="000E741B" w:rsidSect="002F7369">
      <w:pgSz w:w="12242" w:h="15842" w:code="1"/>
      <w:pgMar w:top="1985" w:right="1701"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EDC" w:rsidRDefault="00770EDC">
      <w:r>
        <w:separator/>
      </w:r>
    </w:p>
  </w:endnote>
  <w:endnote w:type="continuationSeparator" w:id="1">
    <w:p w:rsidR="00770EDC" w:rsidRDefault="0077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ar Sophia">
    <w:altName w:val="Arial"/>
    <w:panose1 w:val="00000000000000000000"/>
    <w:charset w:val="4D"/>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EDC" w:rsidRDefault="00770EDC">
      <w:r>
        <w:separator/>
      </w:r>
    </w:p>
  </w:footnote>
  <w:footnote w:type="continuationSeparator" w:id="1">
    <w:p w:rsidR="00770EDC" w:rsidRDefault="00770EDC">
      <w:r>
        <w:continuationSeparator/>
      </w:r>
    </w:p>
  </w:footnote>
  <w:footnote w:id="2">
    <w:p w:rsidR="00D30308" w:rsidRPr="00540BAB" w:rsidRDefault="00D30308">
      <w:pPr>
        <w:pStyle w:val="Textonotapie"/>
        <w:rPr>
          <w:rFonts w:ascii="Arial" w:hAnsi="Arial" w:cs="Arial"/>
          <w:sz w:val="16"/>
          <w:szCs w:val="16"/>
        </w:rPr>
      </w:pPr>
      <w:r w:rsidRPr="00540BAB">
        <w:rPr>
          <w:rStyle w:val="Refdenotaalpie"/>
          <w:rFonts w:ascii="Arial" w:hAnsi="Arial" w:cs="Arial"/>
          <w:sz w:val="16"/>
          <w:szCs w:val="16"/>
        </w:rPr>
        <w:footnoteRef/>
      </w:r>
      <w:r w:rsidRPr="00540BAB">
        <w:rPr>
          <w:rFonts w:ascii="Arial" w:hAnsi="Arial" w:cs="Arial"/>
          <w:sz w:val="16"/>
          <w:szCs w:val="16"/>
        </w:rPr>
        <w:t xml:space="preserve"> Comisión Nacional para el Conocimiento y Uso de la Biodiversidad, México. Disponible en: </w:t>
      </w:r>
      <w:hyperlink r:id="rId1" w:history="1">
        <w:r w:rsidRPr="00540BAB">
          <w:rPr>
            <w:rStyle w:val="Hipervnculo"/>
            <w:rFonts w:ascii="Arial" w:hAnsi="Arial" w:cs="Arial"/>
            <w:sz w:val="16"/>
            <w:szCs w:val="16"/>
          </w:rPr>
          <w:t>http://www.biodiversidad.gob.mx/pais/mares/</w:t>
        </w:r>
      </w:hyperlink>
    </w:p>
    <w:p w:rsidR="00D30308" w:rsidRDefault="00D30308">
      <w:pPr>
        <w:pStyle w:val="Textonotapie"/>
      </w:pPr>
    </w:p>
  </w:footnote>
  <w:footnote w:id="3">
    <w:p w:rsidR="00D30308" w:rsidRPr="00540BAB" w:rsidRDefault="00D30308">
      <w:pPr>
        <w:pStyle w:val="Textonotapie"/>
        <w:rPr>
          <w:rFonts w:ascii="Arial" w:hAnsi="Arial" w:cs="Arial"/>
          <w:sz w:val="16"/>
          <w:szCs w:val="16"/>
        </w:rPr>
      </w:pPr>
      <w:r w:rsidRPr="00540BAB">
        <w:rPr>
          <w:rStyle w:val="Refdenotaalpie"/>
          <w:rFonts w:ascii="Arial" w:hAnsi="Arial" w:cs="Arial"/>
          <w:sz w:val="16"/>
          <w:szCs w:val="16"/>
        </w:rPr>
        <w:footnoteRef/>
      </w:r>
      <w:r w:rsidRPr="00540BAB">
        <w:rPr>
          <w:rFonts w:ascii="Arial" w:hAnsi="Arial" w:cs="Arial"/>
          <w:sz w:val="16"/>
          <w:szCs w:val="16"/>
        </w:rPr>
        <w:t xml:space="preserve"> INEGI, México, 2014. Disponible en: </w:t>
      </w:r>
      <w:hyperlink r:id="rId2" w:history="1">
        <w:r w:rsidRPr="00540BAB">
          <w:rPr>
            <w:rStyle w:val="Hipervnculo"/>
            <w:rFonts w:ascii="Arial" w:hAnsi="Arial" w:cs="Arial"/>
            <w:sz w:val="16"/>
            <w:szCs w:val="16"/>
          </w:rPr>
          <w:t>http://cuentame.inegi.org.mx/economia/primarias/pesca/default.aspx?tema=E</w:t>
        </w:r>
      </w:hyperlink>
    </w:p>
    <w:p w:rsidR="00D30308" w:rsidRDefault="00D30308">
      <w:pPr>
        <w:pStyle w:val="Textonotapie"/>
      </w:pPr>
    </w:p>
  </w:footnote>
  <w:footnote w:id="4">
    <w:p w:rsidR="00D30308" w:rsidRPr="00540BAB" w:rsidRDefault="00D30308">
      <w:pPr>
        <w:pStyle w:val="Textonotapie"/>
        <w:rPr>
          <w:rFonts w:ascii="Arial" w:hAnsi="Arial" w:cs="Arial"/>
          <w:sz w:val="16"/>
          <w:szCs w:val="16"/>
        </w:rPr>
      </w:pPr>
      <w:r w:rsidRPr="00540BAB">
        <w:rPr>
          <w:rStyle w:val="Refdenotaalpie"/>
          <w:rFonts w:ascii="Arial" w:hAnsi="Arial" w:cs="Arial"/>
          <w:sz w:val="16"/>
          <w:szCs w:val="16"/>
        </w:rPr>
        <w:footnoteRef/>
      </w:r>
      <w:r w:rsidRPr="00540BAB">
        <w:rPr>
          <w:rFonts w:ascii="Arial" w:hAnsi="Arial" w:cs="Arial"/>
          <w:sz w:val="16"/>
          <w:szCs w:val="16"/>
        </w:rPr>
        <w:t xml:space="preserve"> CONAPESCA. La pesca y acuacultura en cifras 2013. México, 2014. Pág. 20. Disponible en: </w:t>
      </w:r>
      <w:hyperlink r:id="rId3" w:history="1">
        <w:r w:rsidRPr="00540BAB">
          <w:rPr>
            <w:rStyle w:val="Hipervnculo"/>
            <w:rFonts w:ascii="Arial" w:hAnsi="Arial" w:cs="Arial"/>
            <w:sz w:val="16"/>
            <w:szCs w:val="16"/>
          </w:rPr>
          <w:t>http://www.conapesca.gob.mx/wb/cona/la_pesca_y_acuacultura_en_cifras_2013</w:t>
        </w:r>
      </w:hyperlink>
    </w:p>
    <w:p w:rsidR="00D30308" w:rsidRDefault="00D30308">
      <w:pPr>
        <w:pStyle w:val="Textonotapie"/>
      </w:pPr>
    </w:p>
  </w:footnote>
  <w:footnote w:id="5">
    <w:p w:rsidR="00D30308" w:rsidRDefault="00D30308" w:rsidP="00D80859">
      <w:pPr>
        <w:pStyle w:val="Textonotapie"/>
      </w:pPr>
      <w:r w:rsidRPr="00540BAB">
        <w:rPr>
          <w:rStyle w:val="Refdenotaalpie"/>
          <w:rFonts w:ascii="Arial" w:hAnsi="Arial" w:cs="Arial"/>
          <w:sz w:val="16"/>
          <w:szCs w:val="16"/>
        </w:rPr>
        <w:footnoteRef/>
      </w:r>
      <w:r w:rsidRPr="00540BAB">
        <w:rPr>
          <w:rFonts w:ascii="Arial" w:hAnsi="Arial" w:cs="Arial"/>
          <w:i/>
          <w:iCs/>
          <w:sz w:val="16"/>
          <w:szCs w:val="16"/>
          <w:lang w:val="es-MX"/>
        </w:rPr>
        <w:t>Ídem</w:t>
      </w:r>
      <w:r w:rsidRPr="00540BAB">
        <w:rPr>
          <w:rFonts w:ascii="Arial" w:hAnsi="Arial" w:cs="Arial"/>
          <w:sz w:val="16"/>
          <w:szCs w:val="16"/>
          <w:lang w:val="es-MX"/>
        </w:rPr>
        <w:t>.</w:t>
      </w:r>
    </w:p>
  </w:footnote>
  <w:footnote w:id="6">
    <w:p w:rsidR="00D30308" w:rsidRDefault="00D30308">
      <w:pPr>
        <w:pStyle w:val="Textonotapie"/>
      </w:pPr>
      <w:r w:rsidRPr="00540BAB">
        <w:rPr>
          <w:rStyle w:val="Refdenotaalpie"/>
          <w:rFonts w:ascii="Arial" w:hAnsi="Arial" w:cs="Arial"/>
          <w:sz w:val="16"/>
          <w:szCs w:val="16"/>
        </w:rPr>
        <w:footnoteRef/>
      </w:r>
      <w:r w:rsidRPr="00540BAB">
        <w:rPr>
          <w:rFonts w:ascii="Arial" w:hAnsi="Arial" w:cs="Arial"/>
          <w:sz w:val="16"/>
          <w:szCs w:val="16"/>
          <w:lang w:val="es-MX"/>
        </w:rPr>
        <w:t>Práctica pesquera consistente en capturar tiburones para cercenar sus aletas a bordo de las embarcaciones y devolverlos al mar.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7B36"/>
    <w:multiLevelType w:val="hybridMultilevel"/>
    <w:tmpl w:val="38265CEA"/>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0C9C5CB0"/>
    <w:multiLevelType w:val="hybridMultilevel"/>
    <w:tmpl w:val="84669F54"/>
    <w:lvl w:ilvl="0" w:tplc="154EA612">
      <w:start w:val="2"/>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
    <w:nsid w:val="12B1421F"/>
    <w:multiLevelType w:val="hybridMultilevel"/>
    <w:tmpl w:val="79DA0F70"/>
    <w:lvl w:ilvl="0" w:tplc="2A66188E">
      <w:start w:val="21"/>
      <w:numFmt w:val="bullet"/>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6045F41"/>
    <w:multiLevelType w:val="hybridMultilevel"/>
    <w:tmpl w:val="311C6D5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1A5C72E6"/>
    <w:multiLevelType w:val="multilevel"/>
    <w:tmpl w:val="52503D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E2356AD"/>
    <w:multiLevelType w:val="hybridMultilevel"/>
    <w:tmpl w:val="5C6039DA"/>
    <w:lvl w:ilvl="0" w:tplc="EC82EAEA">
      <w:start w:val="1"/>
      <w:numFmt w:val="lowerLetter"/>
      <w:lvlText w:val="%1)"/>
      <w:lvlJc w:val="left"/>
      <w:pPr>
        <w:tabs>
          <w:tab w:val="num" w:pos="1009"/>
        </w:tabs>
        <w:ind w:left="1009" w:hanging="360"/>
      </w:pPr>
      <w:rPr>
        <w:rFonts w:ascii="Arial" w:eastAsia="Times New Roman" w:hAnsi="Arial" w:hint="default"/>
        <w:sz w:val="24"/>
        <w:szCs w:val="24"/>
      </w:rPr>
    </w:lvl>
    <w:lvl w:ilvl="1" w:tplc="0C0A0019">
      <w:start w:val="1"/>
      <w:numFmt w:val="lowerLetter"/>
      <w:lvlText w:val="%2."/>
      <w:lvlJc w:val="left"/>
      <w:pPr>
        <w:tabs>
          <w:tab w:val="num" w:pos="1729"/>
        </w:tabs>
        <w:ind w:left="1729" w:hanging="360"/>
      </w:pPr>
    </w:lvl>
    <w:lvl w:ilvl="2" w:tplc="0C0A001B">
      <w:start w:val="1"/>
      <w:numFmt w:val="lowerRoman"/>
      <w:lvlText w:val="%3."/>
      <w:lvlJc w:val="right"/>
      <w:pPr>
        <w:tabs>
          <w:tab w:val="num" w:pos="2449"/>
        </w:tabs>
        <w:ind w:left="2449" w:hanging="180"/>
      </w:pPr>
    </w:lvl>
    <w:lvl w:ilvl="3" w:tplc="0C0A000F">
      <w:start w:val="1"/>
      <w:numFmt w:val="decimal"/>
      <w:lvlText w:val="%4."/>
      <w:lvlJc w:val="left"/>
      <w:pPr>
        <w:tabs>
          <w:tab w:val="num" w:pos="3169"/>
        </w:tabs>
        <w:ind w:left="3169" w:hanging="360"/>
      </w:pPr>
    </w:lvl>
    <w:lvl w:ilvl="4" w:tplc="0C0A0019">
      <w:start w:val="1"/>
      <w:numFmt w:val="lowerLetter"/>
      <w:lvlText w:val="%5."/>
      <w:lvlJc w:val="left"/>
      <w:pPr>
        <w:tabs>
          <w:tab w:val="num" w:pos="3889"/>
        </w:tabs>
        <w:ind w:left="3889" w:hanging="360"/>
      </w:pPr>
    </w:lvl>
    <w:lvl w:ilvl="5" w:tplc="0C0A001B">
      <w:start w:val="1"/>
      <w:numFmt w:val="lowerRoman"/>
      <w:lvlText w:val="%6."/>
      <w:lvlJc w:val="right"/>
      <w:pPr>
        <w:tabs>
          <w:tab w:val="num" w:pos="4609"/>
        </w:tabs>
        <w:ind w:left="4609" w:hanging="180"/>
      </w:pPr>
    </w:lvl>
    <w:lvl w:ilvl="6" w:tplc="0C0A000F">
      <w:start w:val="1"/>
      <w:numFmt w:val="decimal"/>
      <w:lvlText w:val="%7."/>
      <w:lvlJc w:val="left"/>
      <w:pPr>
        <w:tabs>
          <w:tab w:val="num" w:pos="5329"/>
        </w:tabs>
        <w:ind w:left="5329" w:hanging="360"/>
      </w:pPr>
    </w:lvl>
    <w:lvl w:ilvl="7" w:tplc="0C0A0019">
      <w:start w:val="1"/>
      <w:numFmt w:val="lowerLetter"/>
      <w:lvlText w:val="%8."/>
      <w:lvlJc w:val="left"/>
      <w:pPr>
        <w:tabs>
          <w:tab w:val="num" w:pos="6049"/>
        </w:tabs>
        <w:ind w:left="6049" w:hanging="360"/>
      </w:pPr>
    </w:lvl>
    <w:lvl w:ilvl="8" w:tplc="0C0A001B">
      <w:start w:val="1"/>
      <w:numFmt w:val="lowerRoman"/>
      <w:lvlText w:val="%9."/>
      <w:lvlJc w:val="right"/>
      <w:pPr>
        <w:tabs>
          <w:tab w:val="num" w:pos="6769"/>
        </w:tabs>
        <w:ind w:left="6769" w:hanging="180"/>
      </w:pPr>
    </w:lvl>
  </w:abstractNum>
  <w:abstractNum w:abstractNumId="6">
    <w:nsid w:val="22BE05FC"/>
    <w:multiLevelType w:val="hybridMultilevel"/>
    <w:tmpl w:val="29C86818"/>
    <w:lvl w:ilvl="0" w:tplc="70AE6278">
      <w:start w:val="1"/>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2AAE10C8"/>
    <w:multiLevelType w:val="multilevel"/>
    <w:tmpl w:val="0A3C15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E2D369F"/>
    <w:multiLevelType w:val="hybridMultilevel"/>
    <w:tmpl w:val="7352B074"/>
    <w:lvl w:ilvl="0" w:tplc="0C0A000F">
      <w:start w:val="1"/>
      <w:numFmt w:val="decimal"/>
      <w:lvlText w:val="%1."/>
      <w:lvlJc w:val="left"/>
      <w:pPr>
        <w:tabs>
          <w:tab w:val="num" w:pos="1009"/>
        </w:tabs>
        <w:ind w:left="1009" w:hanging="360"/>
      </w:pPr>
    </w:lvl>
    <w:lvl w:ilvl="1" w:tplc="0C0A0019">
      <w:start w:val="1"/>
      <w:numFmt w:val="lowerLetter"/>
      <w:lvlText w:val="%2."/>
      <w:lvlJc w:val="left"/>
      <w:pPr>
        <w:tabs>
          <w:tab w:val="num" w:pos="1729"/>
        </w:tabs>
        <w:ind w:left="1729" w:hanging="360"/>
      </w:pPr>
    </w:lvl>
    <w:lvl w:ilvl="2" w:tplc="0C0A001B">
      <w:start w:val="1"/>
      <w:numFmt w:val="lowerRoman"/>
      <w:lvlText w:val="%3."/>
      <w:lvlJc w:val="right"/>
      <w:pPr>
        <w:tabs>
          <w:tab w:val="num" w:pos="2449"/>
        </w:tabs>
        <w:ind w:left="2449" w:hanging="180"/>
      </w:pPr>
    </w:lvl>
    <w:lvl w:ilvl="3" w:tplc="0C0A000F">
      <w:start w:val="1"/>
      <w:numFmt w:val="decimal"/>
      <w:lvlText w:val="%4."/>
      <w:lvlJc w:val="left"/>
      <w:pPr>
        <w:tabs>
          <w:tab w:val="num" w:pos="3169"/>
        </w:tabs>
        <w:ind w:left="3169" w:hanging="360"/>
      </w:pPr>
    </w:lvl>
    <w:lvl w:ilvl="4" w:tplc="0C0A0019">
      <w:start w:val="1"/>
      <w:numFmt w:val="lowerLetter"/>
      <w:lvlText w:val="%5."/>
      <w:lvlJc w:val="left"/>
      <w:pPr>
        <w:tabs>
          <w:tab w:val="num" w:pos="3889"/>
        </w:tabs>
        <w:ind w:left="3889" w:hanging="360"/>
      </w:pPr>
    </w:lvl>
    <w:lvl w:ilvl="5" w:tplc="0C0A001B">
      <w:start w:val="1"/>
      <w:numFmt w:val="lowerRoman"/>
      <w:lvlText w:val="%6."/>
      <w:lvlJc w:val="right"/>
      <w:pPr>
        <w:tabs>
          <w:tab w:val="num" w:pos="4609"/>
        </w:tabs>
        <w:ind w:left="4609" w:hanging="180"/>
      </w:pPr>
    </w:lvl>
    <w:lvl w:ilvl="6" w:tplc="0C0A000F">
      <w:start w:val="1"/>
      <w:numFmt w:val="decimal"/>
      <w:lvlText w:val="%7."/>
      <w:lvlJc w:val="left"/>
      <w:pPr>
        <w:tabs>
          <w:tab w:val="num" w:pos="5329"/>
        </w:tabs>
        <w:ind w:left="5329" w:hanging="360"/>
      </w:pPr>
    </w:lvl>
    <w:lvl w:ilvl="7" w:tplc="0C0A0019">
      <w:start w:val="1"/>
      <w:numFmt w:val="lowerLetter"/>
      <w:lvlText w:val="%8."/>
      <w:lvlJc w:val="left"/>
      <w:pPr>
        <w:tabs>
          <w:tab w:val="num" w:pos="6049"/>
        </w:tabs>
        <w:ind w:left="6049" w:hanging="360"/>
      </w:pPr>
    </w:lvl>
    <w:lvl w:ilvl="8" w:tplc="0C0A001B">
      <w:start w:val="1"/>
      <w:numFmt w:val="lowerRoman"/>
      <w:lvlText w:val="%9."/>
      <w:lvlJc w:val="right"/>
      <w:pPr>
        <w:tabs>
          <w:tab w:val="num" w:pos="6769"/>
        </w:tabs>
        <w:ind w:left="6769" w:hanging="180"/>
      </w:pPr>
    </w:lvl>
  </w:abstractNum>
  <w:abstractNum w:abstractNumId="9">
    <w:nsid w:val="326A4F2B"/>
    <w:multiLevelType w:val="hybridMultilevel"/>
    <w:tmpl w:val="1EB09858"/>
    <w:lvl w:ilvl="0" w:tplc="A58A52DE">
      <w:start w:val="11"/>
      <w:numFmt w:val="bullet"/>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nsid w:val="32745998"/>
    <w:multiLevelType w:val="hybridMultilevel"/>
    <w:tmpl w:val="D18CA3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360B03B2"/>
    <w:multiLevelType w:val="hybridMultilevel"/>
    <w:tmpl w:val="C6566CE8"/>
    <w:lvl w:ilvl="0" w:tplc="973448EA">
      <w:start w:val="2"/>
      <w:numFmt w:val="bullet"/>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nsid w:val="38445508"/>
    <w:multiLevelType w:val="multilevel"/>
    <w:tmpl w:val="921A7C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CF66A0B"/>
    <w:multiLevelType w:val="hybridMultilevel"/>
    <w:tmpl w:val="D04232D4"/>
    <w:lvl w:ilvl="0" w:tplc="F5A6915C">
      <w:start w:val="1"/>
      <w:numFmt w:val="lowerLetter"/>
      <w:lvlText w:val="%1."/>
      <w:lvlJc w:val="left"/>
      <w:pPr>
        <w:ind w:left="649"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3E6A359B"/>
    <w:multiLevelType w:val="multilevel"/>
    <w:tmpl w:val="54AA6E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3FD63373"/>
    <w:multiLevelType w:val="hybridMultilevel"/>
    <w:tmpl w:val="3D1A7BA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42A57045"/>
    <w:multiLevelType w:val="multilevel"/>
    <w:tmpl w:val="92ECF1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45202362"/>
    <w:multiLevelType w:val="hybridMultilevel"/>
    <w:tmpl w:val="97681288"/>
    <w:lvl w:ilvl="0" w:tplc="CC7C5A7A">
      <w:numFmt w:val="bullet"/>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nsid w:val="48552EEB"/>
    <w:multiLevelType w:val="multilevel"/>
    <w:tmpl w:val="45D0CC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4B710492"/>
    <w:multiLevelType w:val="hybridMultilevel"/>
    <w:tmpl w:val="044AD25E"/>
    <w:lvl w:ilvl="0" w:tplc="F5A6915C">
      <w:start w:val="1"/>
      <w:numFmt w:val="lowerLetter"/>
      <w:lvlText w:val="%1."/>
      <w:lvlJc w:val="left"/>
      <w:pPr>
        <w:ind w:left="649" w:hanging="360"/>
      </w:pPr>
      <w:rPr>
        <w:rFonts w:hint="default"/>
      </w:rPr>
    </w:lvl>
    <w:lvl w:ilvl="1" w:tplc="080A0019">
      <w:start w:val="1"/>
      <w:numFmt w:val="lowerLetter"/>
      <w:lvlText w:val="%2."/>
      <w:lvlJc w:val="left"/>
      <w:pPr>
        <w:ind w:left="1369" w:hanging="360"/>
      </w:pPr>
    </w:lvl>
    <w:lvl w:ilvl="2" w:tplc="080A001B">
      <w:start w:val="1"/>
      <w:numFmt w:val="lowerRoman"/>
      <w:lvlText w:val="%3."/>
      <w:lvlJc w:val="right"/>
      <w:pPr>
        <w:ind w:left="2089" w:hanging="180"/>
      </w:pPr>
    </w:lvl>
    <w:lvl w:ilvl="3" w:tplc="080A000F">
      <w:start w:val="1"/>
      <w:numFmt w:val="decimal"/>
      <w:lvlText w:val="%4."/>
      <w:lvlJc w:val="left"/>
      <w:pPr>
        <w:ind w:left="2809" w:hanging="360"/>
      </w:pPr>
    </w:lvl>
    <w:lvl w:ilvl="4" w:tplc="080A0019">
      <w:start w:val="1"/>
      <w:numFmt w:val="lowerLetter"/>
      <w:lvlText w:val="%5."/>
      <w:lvlJc w:val="left"/>
      <w:pPr>
        <w:ind w:left="3529" w:hanging="360"/>
      </w:pPr>
    </w:lvl>
    <w:lvl w:ilvl="5" w:tplc="080A001B">
      <w:start w:val="1"/>
      <w:numFmt w:val="lowerRoman"/>
      <w:lvlText w:val="%6."/>
      <w:lvlJc w:val="right"/>
      <w:pPr>
        <w:ind w:left="4249" w:hanging="180"/>
      </w:pPr>
    </w:lvl>
    <w:lvl w:ilvl="6" w:tplc="080A000F">
      <w:start w:val="1"/>
      <w:numFmt w:val="decimal"/>
      <w:lvlText w:val="%7."/>
      <w:lvlJc w:val="left"/>
      <w:pPr>
        <w:ind w:left="4969" w:hanging="360"/>
      </w:pPr>
    </w:lvl>
    <w:lvl w:ilvl="7" w:tplc="080A0019">
      <w:start w:val="1"/>
      <w:numFmt w:val="lowerLetter"/>
      <w:lvlText w:val="%8."/>
      <w:lvlJc w:val="left"/>
      <w:pPr>
        <w:ind w:left="5689" w:hanging="360"/>
      </w:pPr>
    </w:lvl>
    <w:lvl w:ilvl="8" w:tplc="080A001B">
      <w:start w:val="1"/>
      <w:numFmt w:val="lowerRoman"/>
      <w:lvlText w:val="%9."/>
      <w:lvlJc w:val="right"/>
      <w:pPr>
        <w:ind w:left="6409" w:hanging="180"/>
      </w:pPr>
    </w:lvl>
  </w:abstractNum>
  <w:abstractNum w:abstractNumId="20">
    <w:nsid w:val="4E502719"/>
    <w:multiLevelType w:val="hybridMultilevel"/>
    <w:tmpl w:val="D9E6EB04"/>
    <w:lvl w:ilvl="0" w:tplc="080A0001">
      <w:start w:val="1"/>
      <w:numFmt w:val="bullet"/>
      <w:lvlText w:val=""/>
      <w:lvlJc w:val="left"/>
      <w:pPr>
        <w:ind w:left="1440" w:hanging="360"/>
      </w:pPr>
      <w:rPr>
        <w:rFonts w:ascii="Symbol" w:hAnsi="Symbol" w:cs="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cs="Wingdings" w:hint="default"/>
      </w:rPr>
    </w:lvl>
    <w:lvl w:ilvl="3" w:tplc="080A0001">
      <w:start w:val="1"/>
      <w:numFmt w:val="bullet"/>
      <w:lvlText w:val=""/>
      <w:lvlJc w:val="left"/>
      <w:pPr>
        <w:ind w:left="3600" w:hanging="360"/>
      </w:pPr>
      <w:rPr>
        <w:rFonts w:ascii="Symbol" w:hAnsi="Symbol" w:cs="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cs="Wingdings" w:hint="default"/>
      </w:rPr>
    </w:lvl>
    <w:lvl w:ilvl="6" w:tplc="080A0001">
      <w:start w:val="1"/>
      <w:numFmt w:val="bullet"/>
      <w:lvlText w:val=""/>
      <w:lvlJc w:val="left"/>
      <w:pPr>
        <w:ind w:left="5760" w:hanging="360"/>
      </w:pPr>
      <w:rPr>
        <w:rFonts w:ascii="Symbol" w:hAnsi="Symbol" w:cs="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cs="Wingdings" w:hint="default"/>
      </w:rPr>
    </w:lvl>
  </w:abstractNum>
  <w:abstractNum w:abstractNumId="21">
    <w:nsid w:val="5259564B"/>
    <w:multiLevelType w:val="hybridMultilevel"/>
    <w:tmpl w:val="A7644FA8"/>
    <w:lvl w:ilvl="0" w:tplc="546C11FC">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nsid w:val="6B980384"/>
    <w:multiLevelType w:val="multilevel"/>
    <w:tmpl w:val="20F262B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72916ADB"/>
    <w:multiLevelType w:val="hybridMultilevel"/>
    <w:tmpl w:val="4D76FAA6"/>
    <w:lvl w:ilvl="0" w:tplc="0C0A000F">
      <w:start w:val="1"/>
      <w:numFmt w:val="decimal"/>
      <w:lvlText w:val="%1."/>
      <w:lvlJc w:val="left"/>
      <w:pPr>
        <w:tabs>
          <w:tab w:val="num" w:pos="1009"/>
        </w:tabs>
        <w:ind w:left="1009" w:hanging="360"/>
      </w:pPr>
    </w:lvl>
    <w:lvl w:ilvl="1" w:tplc="0C0A0019">
      <w:start w:val="1"/>
      <w:numFmt w:val="lowerLetter"/>
      <w:lvlText w:val="%2."/>
      <w:lvlJc w:val="left"/>
      <w:pPr>
        <w:tabs>
          <w:tab w:val="num" w:pos="1729"/>
        </w:tabs>
        <w:ind w:left="1729" w:hanging="360"/>
      </w:pPr>
    </w:lvl>
    <w:lvl w:ilvl="2" w:tplc="0C0A001B">
      <w:start w:val="1"/>
      <w:numFmt w:val="lowerRoman"/>
      <w:lvlText w:val="%3."/>
      <w:lvlJc w:val="right"/>
      <w:pPr>
        <w:tabs>
          <w:tab w:val="num" w:pos="2449"/>
        </w:tabs>
        <w:ind w:left="2449" w:hanging="180"/>
      </w:pPr>
    </w:lvl>
    <w:lvl w:ilvl="3" w:tplc="0C0A000F">
      <w:start w:val="1"/>
      <w:numFmt w:val="decimal"/>
      <w:lvlText w:val="%4."/>
      <w:lvlJc w:val="left"/>
      <w:pPr>
        <w:tabs>
          <w:tab w:val="num" w:pos="3169"/>
        </w:tabs>
        <w:ind w:left="3169" w:hanging="360"/>
      </w:pPr>
    </w:lvl>
    <w:lvl w:ilvl="4" w:tplc="0C0A0019">
      <w:start w:val="1"/>
      <w:numFmt w:val="lowerLetter"/>
      <w:lvlText w:val="%5."/>
      <w:lvlJc w:val="left"/>
      <w:pPr>
        <w:tabs>
          <w:tab w:val="num" w:pos="3889"/>
        </w:tabs>
        <w:ind w:left="3889" w:hanging="360"/>
      </w:pPr>
    </w:lvl>
    <w:lvl w:ilvl="5" w:tplc="0C0A001B">
      <w:start w:val="1"/>
      <w:numFmt w:val="lowerRoman"/>
      <w:lvlText w:val="%6."/>
      <w:lvlJc w:val="right"/>
      <w:pPr>
        <w:tabs>
          <w:tab w:val="num" w:pos="4609"/>
        </w:tabs>
        <w:ind w:left="4609" w:hanging="180"/>
      </w:pPr>
    </w:lvl>
    <w:lvl w:ilvl="6" w:tplc="0C0A000F">
      <w:start w:val="1"/>
      <w:numFmt w:val="decimal"/>
      <w:lvlText w:val="%7."/>
      <w:lvlJc w:val="left"/>
      <w:pPr>
        <w:tabs>
          <w:tab w:val="num" w:pos="5329"/>
        </w:tabs>
        <w:ind w:left="5329" w:hanging="360"/>
      </w:pPr>
    </w:lvl>
    <w:lvl w:ilvl="7" w:tplc="0C0A0019">
      <w:start w:val="1"/>
      <w:numFmt w:val="lowerLetter"/>
      <w:lvlText w:val="%8."/>
      <w:lvlJc w:val="left"/>
      <w:pPr>
        <w:tabs>
          <w:tab w:val="num" w:pos="6049"/>
        </w:tabs>
        <w:ind w:left="6049" w:hanging="360"/>
      </w:pPr>
    </w:lvl>
    <w:lvl w:ilvl="8" w:tplc="0C0A001B">
      <w:start w:val="1"/>
      <w:numFmt w:val="lowerRoman"/>
      <w:lvlText w:val="%9."/>
      <w:lvlJc w:val="right"/>
      <w:pPr>
        <w:tabs>
          <w:tab w:val="num" w:pos="6769"/>
        </w:tabs>
        <w:ind w:left="6769" w:hanging="180"/>
      </w:pPr>
    </w:lvl>
  </w:abstractNum>
  <w:abstractNum w:abstractNumId="24">
    <w:nsid w:val="72C378F0"/>
    <w:multiLevelType w:val="hybridMultilevel"/>
    <w:tmpl w:val="CB2CDD7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nsid w:val="7E36355B"/>
    <w:multiLevelType w:val="hybridMultilevel"/>
    <w:tmpl w:val="4538C1DE"/>
    <w:lvl w:ilvl="0" w:tplc="F5A6915C">
      <w:start w:val="1"/>
      <w:numFmt w:val="lowerLetter"/>
      <w:lvlText w:val="%1."/>
      <w:lvlJc w:val="left"/>
      <w:pPr>
        <w:ind w:left="649"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6">
    <w:nsid w:val="7EC81FD0"/>
    <w:multiLevelType w:val="hybridMultilevel"/>
    <w:tmpl w:val="0B6C82D0"/>
    <w:lvl w:ilvl="0" w:tplc="546C11FC">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19"/>
  </w:num>
  <w:num w:numId="2">
    <w:abstractNumId w:val="8"/>
  </w:num>
  <w:num w:numId="3">
    <w:abstractNumId w:val="23"/>
  </w:num>
  <w:num w:numId="4">
    <w:abstractNumId w:val="5"/>
  </w:num>
  <w:num w:numId="5">
    <w:abstractNumId w:val="13"/>
  </w:num>
  <w:num w:numId="6">
    <w:abstractNumId w:val="25"/>
  </w:num>
  <w:num w:numId="7">
    <w:abstractNumId w:val="24"/>
  </w:num>
  <w:num w:numId="8">
    <w:abstractNumId w:val="10"/>
  </w:num>
  <w:num w:numId="9">
    <w:abstractNumId w:val="20"/>
  </w:num>
  <w:num w:numId="10">
    <w:abstractNumId w:val="3"/>
  </w:num>
  <w:num w:numId="11">
    <w:abstractNumId w:val="15"/>
  </w:num>
  <w:num w:numId="12">
    <w:abstractNumId w:val="0"/>
  </w:num>
  <w:num w:numId="13">
    <w:abstractNumId w:val="2"/>
  </w:num>
  <w:num w:numId="14">
    <w:abstractNumId w:val="6"/>
  </w:num>
  <w:num w:numId="15">
    <w:abstractNumId w:val="7"/>
  </w:num>
  <w:num w:numId="16">
    <w:abstractNumId w:val="9"/>
  </w:num>
  <w:num w:numId="17">
    <w:abstractNumId w:val="18"/>
  </w:num>
  <w:num w:numId="18">
    <w:abstractNumId w:val="21"/>
  </w:num>
  <w:num w:numId="19">
    <w:abstractNumId w:val="14"/>
  </w:num>
  <w:num w:numId="20">
    <w:abstractNumId w:val="26"/>
  </w:num>
  <w:num w:numId="21">
    <w:abstractNumId w:val="11"/>
  </w:num>
  <w:num w:numId="22">
    <w:abstractNumId w:val="16"/>
  </w:num>
  <w:num w:numId="23">
    <w:abstractNumId w:val="17"/>
  </w:num>
  <w:num w:numId="24">
    <w:abstractNumId w:val="22"/>
  </w:num>
  <w:num w:numId="25">
    <w:abstractNumId w:val="4"/>
  </w:num>
  <w:num w:numId="26">
    <w:abstractNumId w:val="12"/>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embedSystemFonts/>
  <w:proofState w:spelling="clean" w:grammar="clean"/>
  <w:defaultTabStop w:val="708"/>
  <w:hyphenationZone w:val="425"/>
  <w:doNotHyphenateCaps/>
  <w:characterSpacingControl w:val="doNotCompress"/>
  <w:doNotValidateAgainstSchema/>
  <w:doNotDemarcateInvalidXml/>
  <w:hdrShapeDefaults>
    <o:shapedefaults v:ext="edit" spidmax="6145"/>
  </w:hdrShapeDefaults>
  <w:footnotePr>
    <w:footnote w:id="0"/>
    <w:footnote w:id="1"/>
  </w:footnotePr>
  <w:endnotePr>
    <w:endnote w:id="0"/>
    <w:endnote w:id="1"/>
  </w:endnotePr>
  <w:compat/>
  <w:rsids>
    <w:rsidRoot w:val="007A239D"/>
    <w:rsid w:val="00000A06"/>
    <w:rsid w:val="00003D6E"/>
    <w:rsid w:val="000040CE"/>
    <w:rsid w:val="000051AE"/>
    <w:rsid w:val="0000607B"/>
    <w:rsid w:val="000109CA"/>
    <w:rsid w:val="00010FEA"/>
    <w:rsid w:val="00011092"/>
    <w:rsid w:val="00017A01"/>
    <w:rsid w:val="00017B5C"/>
    <w:rsid w:val="000210B8"/>
    <w:rsid w:val="000215DD"/>
    <w:rsid w:val="00021DAE"/>
    <w:rsid w:val="00022318"/>
    <w:rsid w:val="0002314C"/>
    <w:rsid w:val="00023190"/>
    <w:rsid w:val="00023C22"/>
    <w:rsid w:val="00027CEC"/>
    <w:rsid w:val="000321C2"/>
    <w:rsid w:val="000323A5"/>
    <w:rsid w:val="00035AC6"/>
    <w:rsid w:val="00040C60"/>
    <w:rsid w:val="00041B08"/>
    <w:rsid w:val="00047F42"/>
    <w:rsid w:val="00054735"/>
    <w:rsid w:val="00063DF5"/>
    <w:rsid w:val="00066C51"/>
    <w:rsid w:val="00071174"/>
    <w:rsid w:val="00073C3D"/>
    <w:rsid w:val="00080045"/>
    <w:rsid w:val="0008323B"/>
    <w:rsid w:val="000842F7"/>
    <w:rsid w:val="00084C45"/>
    <w:rsid w:val="00085C68"/>
    <w:rsid w:val="000877E6"/>
    <w:rsid w:val="00092A4A"/>
    <w:rsid w:val="00097362"/>
    <w:rsid w:val="000A07CE"/>
    <w:rsid w:val="000A1771"/>
    <w:rsid w:val="000A1F18"/>
    <w:rsid w:val="000B1E89"/>
    <w:rsid w:val="000B23A0"/>
    <w:rsid w:val="000B2486"/>
    <w:rsid w:val="000B2EC1"/>
    <w:rsid w:val="000B40DE"/>
    <w:rsid w:val="000B5BB0"/>
    <w:rsid w:val="000B5E88"/>
    <w:rsid w:val="000B7477"/>
    <w:rsid w:val="000B79E3"/>
    <w:rsid w:val="000C4924"/>
    <w:rsid w:val="000C5162"/>
    <w:rsid w:val="000C5393"/>
    <w:rsid w:val="000D03BA"/>
    <w:rsid w:val="000D31CF"/>
    <w:rsid w:val="000D5F44"/>
    <w:rsid w:val="000E741B"/>
    <w:rsid w:val="000F0A1E"/>
    <w:rsid w:val="000F0CB9"/>
    <w:rsid w:val="000F2685"/>
    <w:rsid w:val="000F2BC4"/>
    <w:rsid w:val="000F6131"/>
    <w:rsid w:val="00100985"/>
    <w:rsid w:val="00102A8E"/>
    <w:rsid w:val="0010442B"/>
    <w:rsid w:val="0010484D"/>
    <w:rsid w:val="00105122"/>
    <w:rsid w:val="00105967"/>
    <w:rsid w:val="0010631A"/>
    <w:rsid w:val="00107866"/>
    <w:rsid w:val="001109A6"/>
    <w:rsid w:val="0011205E"/>
    <w:rsid w:val="00122C0F"/>
    <w:rsid w:val="001235C4"/>
    <w:rsid w:val="00125728"/>
    <w:rsid w:val="00130552"/>
    <w:rsid w:val="00130A41"/>
    <w:rsid w:val="00131C58"/>
    <w:rsid w:val="00133B06"/>
    <w:rsid w:val="0014132B"/>
    <w:rsid w:val="00150074"/>
    <w:rsid w:val="00157919"/>
    <w:rsid w:val="001602EC"/>
    <w:rsid w:val="00161B18"/>
    <w:rsid w:val="00167561"/>
    <w:rsid w:val="0017020D"/>
    <w:rsid w:val="001716EA"/>
    <w:rsid w:val="0017274B"/>
    <w:rsid w:val="0017358F"/>
    <w:rsid w:val="00182FE7"/>
    <w:rsid w:val="00192C65"/>
    <w:rsid w:val="001963D6"/>
    <w:rsid w:val="001A4857"/>
    <w:rsid w:val="001B0602"/>
    <w:rsid w:val="001B62EF"/>
    <w:rsid w:val="001C0DE8"/>
    <w:rsid w:val="001C54DE"/>
    <w:rsid w:val="001C6C4D"/>
    <w:rsid w:val="001D3DA3"/>
    <w:rsid w:val="001D6637"/>
    <w:rsid w:val="001D7A51"/>
    <w:rsid w:val="001E4714"/>
    <w:rsid w:val="001E5ADD"/>
    <w:rsid w:val="001F1F33"/>
    <w:rsid w:val="001F249C"/>
    <w:rsid w:val="001F4870"/>
    <w:rsid w:val="001F55A5"/>
    <w:rsid w:val="002008DF"/>
    <w:rsid w:val="00201298"/>
    <w:rsid w:val="0020207F"/>
    <w:rsid w:val="0020217A"/>
    <w:rsid w:val="00207C20"/>
    <w:rsid w:val="002120E1"/>
    <w:rsid w:val="002133CB"/>
    <w:rsid w:val="002154CD"/>
    <w:rsid w:val="00221981"/>
    <w:rsid w:val="002238A3"/>
    <w:rsid w:val="0022589E"/>
    <w:rsid w:val="00242833"/>
    <w:rsid w:val="002431EE"/>
    <w:rsid w:val="0024332A"/>
    <w:rsid w:val="00245C4D"/>
    <w:rsid w:val="00245EF8"/>
    <w:rsid w:val="00252C79"/>
    <w:rsid w:val="00254B8A"/>
    <w:rsid w:val="0026238A"/>
    <w:rsid w:val="00270947"/>
    <w:rsid w:val="00273F67"/>
    <w:rsid w:val="00274208"/>
    <w:rsid w:val="00274570"/>
    <w:rsid w:val="002758B1"/>
    <w:rsid w:val="002803EE"/>
    <w:rsid w:val="002822B9"/>
    <w:rsid w:val="00284D5F"/>
    <w:rsid w:val="002936FE"/>
    <w:rsid w:val="00293A54"/>
    <w:rsid w:val="002971AB"/>
    <w:rsid w:val="002A15D1"/>
    <w:rsid w:val="002A7505"/>
    <w:rsid w:val="002B2DF6"/>
    <w:rsid w:val="002B3AD9"/>
    <w:rsid w:val="002B483C"/>
    <w:rsid w:val="002B4CBC"/>
    <w:rsid w:val="002B791C"/>
    <w:rsid w:val="002C1630"/>
    <w:rsid w:val="002C5718"/>
    <w:rsid w:val="002C63A9"/>
    <w:rsid w:val="002C7A79"/>
    <w:rsid w:val="002C7DAD"/>
    <w:rsid w:val="002D00B3"/>
    <w:rsid w:val="002D0761"/>
    <w:rsid w:val="002D2666"/>
    <w:rsid w:val="002D5D77"/>
    <w:rsid w:val="002E1445"/>
    <w:rsid w:val="002E27DD"/>
    <w:rsid w:val="002E378E"/>
    <w:rsid w:val="002F00B8"/>
    <w:rsid w:val="002F10FF"/>
    <w:rsid w:val="002F47D0"/>
    <w:rsid w:val="002F7369"/>
    <w:rsid w:val="002F75EB"/>
    <w:rsid w:val="00304A22"/>
    <w:rsid w:val="00305ACD"/>
    <w:rsid w:val="00315D94"/>
    <w:rsid w:val="003219F3"/>
    <w:rsid w:val="0032670C"/>
    <w:rsid w:val="00327A33"/>
    <w:rsid w:val="00327E0A"/>
    <w:rsid w:val="00330508"/>
    <w:rsid w:val="0033067A"/>
    <w:rsid w:val="00330E6C"/>
    <w:rsid w:val="003340A6"/>
    <w:rsid w:val="003403CC"/>
    <w:rsid w:val="00346EE6"/>
    <w:rsid w:val="00350E6D"/>
    <w:rsid w:val="00353024"/>
    <w:rsid w:val="0035429B"/>
    <w:rsid w:val="00362AA4"/>
    <w:rsid w:val="0036578D"/>
    <w:rsid w:val="00370804"/>
    <w:rsid w:val="00370FDD"/>
    <w:rsid w:val="00371094"/>
    <w:rsid w:val="003769AA"/>
    <w:rsid w:val="00376F8A"/>
    <w:rsid w:val="00380C87"/>
    <w:rsid w:val="00383766"/>
    <w:rsid w:val="00384086"/>
    <w:rsid w:val="0038462F"/>
    <w:rsid w:val="00386E84"/>
    <w:rsid w:val="00390A6D"/>
    <w:rsid w:val="00391810"/>
    <w:rsid w:val="00396E16"/>
    <w:rsid w:val="003A2250"/>
    <w:rsid w:val="003A3EB8"/>
    <w:rsid w:val="003A5344"/>
    <w:rsid w:val="003A7405"/>
    <w:rsid w:val="003B00AC"/>
    <w:rsid w:val="003B5F94"/>
    <w:rsid w:val="003C005F"/>
    <w:rsid w:val="003C0175"/>
    <w:rsid w:val="003C1332"/>
    <w:rsid w:val="003C17E0"/>
    <w:rsid w:val="003C352A"/>
    <w:rsid w:val="003C413E"/>
    <w:rsid w:val="003D2495"/>
    <w:rsid w:val="003D597C"/>
    <w:rsid w:val="003D7C0D"/>
    <w:rsid w:val="003E0641"/>
    <w:rsid w:val="003E24F2"/>
    <w:rsid w:val="003E2D06"/>
    <w:rsid w:val="003E484C"/>
    <w:rsid w:val="003F009D"/>
    <w:rsid w:val="004058D9"/>
    <w:rsid w:val="004061ED"/>
    <w:rsid w:val="004074AB"/>
    <w:rsid w:val="00410A97"/>
    <w:rsid w:val="00411617"/>
    <w:rsid w:val="00413CAF"/>
    <w:rsid w:val="00415A67"/>
    <w:rsid w:val="00415DE6"/>
    <w:rsid w:val="0042533C"/>
    <w:rsid w:val="00426B62"/>
    <w:rsid w:val="00430E5F"/>
    <w:rsid w:val="00433544"/>
    <w:rsid w:val="00434CB4"/>
    <w:rsid w:val="004358F5"/>
    <w:rsid w:val="00435934"/>
    <w:rsid w:val="00436725"/>
    <w:rsid w:val="00440112"/>
    <w:rsid w:val="004458E8"/>
    <w:rsid w:val="00445F25"/>
    <w:rsid w:val="0045062B"/>
    <w:rsid w:val="00453066"/>
    <w:rsid w:val="00457E32"/>
    <w:rsid w:val="00462F91"/>
    <w:rsid w:val="0046318C"/>
    <w:rsid w:val="004631F5"/>
    <w:rsid w:val="0047404D"/>
    <w:rsid w:val="004748C5"/>
    <w:rsid w:val="00474F8E"/>
    <w:rsid w:val="0048410B"/>
    <w:rsid w:val="004854C5"/>
    <w:rsid w:val="00487D0D"/>
    <w:rsid w:val="00496291"/>
    <w:rsid w:val="00497563"/>
    <w:rsid w:val="00497961"/>
    <w:rsid w:val="004A49D1"/>
    <w:rsid w:val="004A4F59"/>
    <w:rsid w:val="004A51A1"/>
    <w:rsid w:val="004B6C86"/>
    <w:rsid w:val="004B7970"/>
    <w:rsid w:val="004D61E5"/>
    <w:rsid w:val="004D7409"/>
    <w:rsid w:val="004E01DF"/>
    <w:rsid w:val="004E7F3B"/>
    <w:rsid w:val="004F1985"/>
    <w:rsid w:val="004F33FD"/>
    <w:rsid w:val="004F68E1"/>
    <w:rsid w:val="0050078B"/>
    <w:rsid w:val="005012C7"/>
    <w:rsid w:val="005041DF"/>
    <w:rsid w:val="005064A7"/>
    <w:rsid w:val="0051105D"/>
    <w:rsid w:val="005140C4"/>
    <w:rsid w:val="00515AF3"/>
    <w:rsid w:val="0051639C"/>
    <w:rsid w:val="005211F8"/>
    <w:rsid w:val="00521D04"/>
    <w:rsid w:val="00523708"/>
    <w:rsid w:val="00523B16"/>
    <w:rsid w:val="00523C40"/>
    <w:rsid w:val="00524CF4"/>
    <w:rsid w:val="005333E7"/>
    <w:rsid w:val="005376DC"/>
    <w:rsid w:val="0054028E"/>
    <w:rsid w:val="00540BAB"/>
    <w:rsid w:val="0054192E"/>
    <w:rsid w:val="00543B7C"/>
    <w:rsid w:val="005462AE"/>
    <w:rsid w:val="0055171E"/>
    <w:rsid w:val="00552C90"/>
    <w:rsid w:val="00560296"/>
    <w:rsid w:val="0056185C"/>
    <w:rsid w:val="00562C99"/>
    <w:rsid w:val="0056788E"/>
    <w:rsid w:val="00571857"/>
    <w:rsid w:val="00573D0B"/>
    <w:rsid w:val="00573D32"/>
    <w:rsid w:val="00574BCB"/>
    <w:rsid w:val="005766E7"/>
    <w:rsid w:val="00576997"/>
    <w:rsid w:val="0058073A"/>
    <w:rsid w:val="00582D6B"/>
    <w:rsid w:val="00583275"/>
    <w:rsid w:val="005855BD"/>
    <w:rsid w:val="0058576B"/>
    <w:rsid w:val="00595721"/>
    <w:rsid w:val="005970C1"/>
    <w:rsid w:val="005A1D22"/>
    <w:rsid w:val="005A6769"/>
    <w:rsid w:val="005B0E88"/>
    <w:rsid w:val="005B4B0B"/>
    <w:rsid w:val="005B7F2A"/>
    <w:rsid w:val="005C0276"/>
    <w:rsid w:val="005C2ECA"/>
    <w:rsid w:val="005C4123"/>
    <w:rsid w:val="005D3A22"/>
    <w:rsid w:val="005D6CFF"/>
    <w:rsid w:val="005E001F"/>
    <w:rsid w:val="005E03C9"/>
    <w:rsid w:val="005E3FE5"/>
    <w:rsid w:val="005F217A"/>
    <w:rsid w:val="005F3511"/>
    <w:rsid w:val="005F39D0"/>
    <w:rsid w:val="005F7835"/>
    <w:rsid w:val="006000B9"/>
    <w:rsid w:val="006004F8"/>
    <w:rsid w:val="00602C62"/>
    <w:rsid w:val="006048B7"/>
    <w:rsid w:val="006075CE"/>
    <w:rsid w:val="00613E9B"/>
    <w:rsid w:val="0061424B"/>
    <w:rsid w:val="0061460B"/>
    <w:rsid w:val="00617A25"/>
    <w:rsid w:val="0062094B"/>
    <w:rsid w:val="006230B6"/>
    <w:rsid w:val="00623B02"/>
    <w:rsid w:val="00635955"/>
    <w:rsid w:val="006413AE"/>
    <w:rsid w:val="0064145C"/>
    <w:rsid w:val="006422C9"/>
    <w:rsid w:val="00643549"/>
    <w:rsid w:val="00643D58"/>
    <w:rsid w:val="006500D0"/>
    <w:rsid w:val="00661B2A"/>
    <w:rsid w:val="0066397D"/>
    <w:rsid w:val="006661A1"/>
    <w:rsid w:val="006735C2"/>
    <w:rsid w:val="006759CB"/>
    <w:rsid w:val="006808DF"/>
    <w:rsid w:val="006825D3"/>
    <w:rsid w:val="00682D80"/>
    <w:rsid w:val="00683B33"/>
    <w:rsid w:val="0068414C"/>
    <w:rsid w:val="00691122"/>
    <w:rsid w:val="0069723C"/>
    <w:rsid w:val="0069724A"/>
    <w:rsid w:val="00697F2D"/>
    <w:rsid w:val="006A22C3"/>
    <w:rsid w:val="006A429D"/>
    <w:rsid w:val="006A6F55"/>
    <w:rsid w:val="006A7786"/>
    <w:rsid w:val="006B0348"/>
    <w:rsid w:val="006B045E"/>
    <w:rsid w:val="006B6DFF"/>
    <w:rsid w:val="006D5C61"/>
    <w:rsid w:val="006D79D8"/>
    <w:rsid w:val="006E07B4"/>
    <w:rsid w:val="006E2AE8"/>
    <w:rsid w:val="006E5189"/>
    <w:rsid w:val="006E69DC"/>
    <w:rsid w:val="006F3284"/>
    <w:rsid w:val="006F6C7A"/>
    <w:rsid w:val="006F6C81"/>
    <w:rsid w:val="00703FBD"/>
    <w:rsid w:val="007078F4"/>
    <w:rsid w:val="007119BB"/>
    <w:rsid w:val="00712F24"/>
    <w:rsid w:val="00713245"/>
    <w:rsid w:val="00713371"/>
    <w:rsid w:val="007164D1"/>
    <w:rsid w:val="00716CAB"/>
    <w:rsid w:val="00717EC8"/>
    <w:rsid w:val="0072472B"/>
    <w:rsid w:val="00737184"/>
    <w:rsid w:val="00737946"/>
    <w:rsid w:val="00741743"/>
    <w:rsid w:val="00742C8B"/>
    <w:rsid w:val="00742F48"/>
    <w:rsid w:val="007432D1"/>
    <w:rsid w:val="00750236"/>
    <w:rsid w:val="00750AC3"/>
    <w:rsid w:val="0075334A"/>
    <w:rsid w:val="00757A9D"/>
    <w:rsid w:val="007615D5"/>
    <w:rsid w:val="00770EDC"/>
    <w:rsid w:val="007805E5"/>
    <w:rsid w:val="00780E18"/>
    <w:rsid w:val="00781403"/>
    <w:rsid w:val="00791CA2"/>
    <w:rsid w:val="007A239D"/>
    <w:rsid w:val="007B241F"/>
    <w:rsid w:val="007B275C"/>
    <w:rsid w:val="007B461C"/>
    <w:rsid w:val="007C014D"/>
    <w:rsid w:val="007C0768"/>
    <w:rsid w:val="007C31E3"/>
    <w:rsid w:val="007C60D4"/>
    <w:rsid w:val="007D1861"/>
    <w:rsid w:val="007D1ACF"/>
    <w:rsid w:val="007D59D9"/>
    <w:rsid w:val="007D630F"/>
    <w:rsid w:val="007D77CA"/>
    <w:rsid w:val="007E0B8F"/>
    <w:rsid w:val="007E2A37"/>
    <w:rsid w:val="007E3B89"/>
    <w:rsid w:val="007F1C10"/>
    <w:rsid w:val="007F31E5"/>
    <w:rsid w:val="00800484"/>
    <w:rsid w:val="00807160"/>
    <w:rsid w:val="00810834"/>
    <w:rsid w:val="00810E75"/>
    <w:rsid w:val="00821F77"/>
    <w:rsid w:val="00822892"/>
    <w:rsid w:val="00842936"/>
    <w:rsid w:val="00842EB3"/>
    <w:rsid w:val="0084468C"/>
    <w:rsid w:val="0084620D"/>
    <w:rsid w:val="008472BB"/>
    <w:rsid w:val="00847F73"/>
    <w:rsid w:val="008500B6"/>
    <w:rsid w:val="008501BA"/>
    <w:rsid w:val="008562D2"/>
    <w:rsid w:val="008568EA"/>
    <w:rsid w:val="00857E29"/>
    <w:rsid w:val="0086088F"/>
    <w:rsid w:val="00864752"/>
    <w:rsid w:val="0086565B"/>
    <w:rsid w:val="00866658"/>
    <w:rsid w:val="0086787E"/>
    <w:rsid w:val="00867E5B"/>
    <w:rsid w:val="00870413"/>
    <w:rsid w:val="00870F20"/>
    <w:rsid w:val="0087198D"/>
    <w:rsid w:val="008742E6"/>
    <w:rsid w:val="008759DB"/>
    <w:rsid w:val="00876FD7"/>
    <w:rsid w:val="008813AA"/>
    <w:rsid w:val="00882150"/>
    <w:rsid w:val="008824A4"/>
    <w:rsid w:val="00882A86"/>
    <w:rsid w:val="008852A6"/>
    <w:rsid w:val="008853BD"/>
    <w:rsid w:val="00895785"/>
    <w:rsid w:val="008963F4"/>
    <w:rsid w:val="00896619"/>
    <w:rsid w:val="00897574"/>
    <w:rsid w:val="008A2373"/>
    <w:rsid w:val="008A3B46"/>
    <w:rsid w:val="008A4353"/>
    <w:rsid w:val="008A6A8B"/>
    <w:rsid w:val="008A797F"/>
    <w:rsid w:val="008B09A6"/>
    <w:rsid w:val="008B1FD0"/>
    <w:rsid w:val="008B5028"/>
    <w:rsid w:val="008B58A5"/>
    <w:rsid w:val="008C2B86"/>
    <w:rsid w:val="008C340D"/>
    <w:rsid w:val="008C5F9F"/>
    <w:rsid w:val="008C6D4F"/>
    <w:rsid w:val="008D5606"/>
    <w:rsid w:val="008D58FF"/>
    <w:rsid w:val="008D661C"/>
    <w:rsid w:val="008D79A1"/>
    <w:rsid w:val="008E084D"/>
    <w:rsid w:val="008E2EA1"/>
    <w:rsid w:val="008E36C8"/>
    <w:rsid w:val="008E470F"/>
    <w:rsid w:val="008E4D98"/>
    <w:rsid w:val="008F1125"/>
    <w:rsid w:val="008F3F11"/>
    <w:rsid w:val="008F3F23"/>
    <w:rsid w:val="008F4AB9"/>
    <w:rsid w:val="008F7C5C"/>
    <w:rsid w:val="00900F4F"/>
    <w:rsid w:val="009021FE"/>
    <w:rsid w:val="00904502"/>
    <w:rsid w:val="00914207"/>
    <w:rsid w:val="009169C1"/>
    <w:rsid w:val="00920C9C"/>
    <w:rsid w:val="00921DAE"/>
    <w:rsid w:val="00922C4B"/>
    <w:rsid w:val="00922EA9"/>
    <w:rsid w:val="00924291"/>
    <w:rsid w:val="00924C76"/>
    <w:rsid w:val="00924CA7"/>
    <w:rsid w:val="00927ED0"/>
    <w:rsid w:val="00936623"/>
    <w:rsid w:val="00944F2A"/>
    <w:rsid w:val="00945FD8"/>
    <w:rsid w:val="00952783"/>
    <w:rsid w:val="00962C5D"/>
    <w:rsid w:val="009664B9"/>
    <w:rsid w:val="0097421C"/>
    <w:rsid w:val="00975F33"/>
    <w:rsid w:val="009816D0"/>
    <w:rsid w:val="009819AC"/>
    <w:rsid w:val="00994D52"/>
    <w:rsid w:val="009966FB"/>
    <w:rsid w:val="00997D57"/>
    <w:rsid w:val="009A00EC"/>
    <w:rsid w:val="009A0985"/>
    <w:rsid w:val="009A0C52"/>
    <w:rsid w:val="009A37A1"/>
    <w:rsid w:val="009A4806"/>
    <w:rsid w:val="009B134B"/>
    <w:rsid w:val="009B4F8B"/>
    <w:rsid w:val="009C456F"/>
    <w:rsid w:val="009D18C8"/>
    <w:rsid w:val="009D3C60"/>
    <w:rsid w:val="009D5190"/>
    <w:rsid w:val="009D67DE"/>
    <w:rsid w:val="009E17AB"/>
    <w:rsid w:val="009E2187"/>
    <w:rsid w:val="009E24F9"/>
    <w:rsid w:val="009E2D39"/>
    <w:rsid w:val="009E511F"/>
    <w:rsid w:val="009F1C0B"/>
    <w:rsid w:val="009F20CE"/>
    <w:rsid w:val="00A013C0"/>
    <w:rsid w:val="00A04892"/>
    <w:rsid w:val="00A04DF9"/>
    <w:rsid w:val="00A06008"/>
    <w:rsid w:val="00A07D69"/>
    <w:rsid w:val="00A105AE"/>
    <w:rsid w:val="00A12FA1"/>
    <w:rsid w:val="00A142D9"/>
    <w:rsid w:val="00A15587"/>
    <w:rsid w:val="00A20823"/>
    <w:rsid w:val="00A209DF"/>
    <w:rsid w:val="00A25995"/>
    <w:rsid w:val="00A25B75"/>
    <w:rsid w:val="00A2700D"/>
    <w:rsid w:val="00A2713F"/>
    <w:rsid w:val="00A3107F"/>
    <w:rsid w:val="00A31C95"/>
    <w:rsid w:val="00A4453C"/>
    <w:rsid w:val="00A44954"/>
    <w:rsid w:val="00A451AB"/>
    <w:rsid w:val="00A45912"/>
    <w:rsid w:val="00A47B0E"/>
    <w:rsid w:val="00A50A2A"/>
    <w:rsid w:val="00A52722"/>
    <w:rsid w:val="00A535D6"/>
    <w:rsid w:val="00A53AA3"/>
    <w:rsid w:val="00A5427B"/>
    <w:rsid w:val="00A544BF"/>
    <w:rsid w:val="00A57E75"/>
    <w:rsid w:val="00A6215E"/>
    <w:rsid w:val="00A6330C"/>
    <w:rsid w:val="00A66AD4"/>
    <w:rsid w:val="00A7028F"/>
    <w:rsid w:val="00A73A32"/>
    <w:rsid w:val="00A73ECE"/>
    <w:rsid w:val="00A75443"/>
    <w:rsid w:val="00A82482"/>
    <w:rsid w:val="00A82DA8"/>
    <w:rsid w:val="00A85545"/>
    <w:rsid w:val="00A97651"/>
    <w:rsid w:val="00AA0456"/>
    <w:rsid w:val="00AA14E7"/>
    <w:rsid w:val="00AA3E49"/>
    <w:rsid w:val="00AA43F4"/>
    <w:rsid w:val="00AA5C82"/>
    <w:rsid w:val="00AB0189"/>
    <w:rsid w:val="00AB21A7"/>
    <w:rsid w:val="00AB2F48"/>
    <w:rsid w:val="00AB417D"/>
    <w:rsid w:val="00AB41BB"/>
    <w:rsid w:val="00AB4217"/>
    <w:rsid w:val="00AB5E38"/>
    <w:rsid w:val="00AC3093"/>
    <w:rsid w:val="00AD0DD7"/>
    <w:rsid w:val="00AD2192"/>
    <w:rsid w:val="00AD2479"/>
    <w:rsid w:val="00AD4A6B"/>
    <w:rsid w:val="00AD5387"/>
    <w:rsid w:val="00AD53DE"/>
    <w:rsid w:val="00AD58A1"/>
    <w:rsid w:val="00AE06E9"/>
    <w:rsid w:val="00AE23AC"/>
    <w:rsid w:val="00AE4DE6"/>
    <w:rsid w:val="00AF7905"/>
    <w:rsid w:val="00AF7AC4"/>
    <w:rsid w:val="00B01100"/>
    <w:rsid w:val="00B07868"/>
    <w:rsid w:val="00B07CD2"/>
    <w:rsid w:val="00B07E0C"/>
    <w:rsid w:val="00B1112C"/>
    <w:rsid w:val="00B1721E"/>
    <w:rsid w:val="00B172D3"/>
    <w:rsid w:val="00B24F3A"/>
    <w:rsid w:val="00B25AF8"/>
    <w:rsid w:val="00B25D31"/>
    <w:rsid w:val="00B25F36"/>
    <w:rsid w:val="00B27B56"/>
    <w:rsid w:val="00B300BE"/>
    <w:rsid w:val="00B30757"/>
    <w:rsid w:val="00B33DEC"/>
    <w:rsid w:val="00B35FA6"/>
    <w:rsid w:val="00B37E34"/>
    <w:rsid w:val="00B4011D"/>
    <w:rsid w:val="00B4254A"/>
    <w:rsid w:val="00B4382E"/>
    <w:rsid w:val="00B4473D"/>
    <w:rsid w:val="00B44916"/>
    <w:rsid w:val="00B44D72"/>
    <w:rsid w:val="00B4518A"/>
    <w:rsid w:val="00B562C5"/>
    <w:rsid w:val="00B56494"/>
    <w:rsid w:val="00B575C9"/>
    <w:rsid w:val="00B605DE"/>
    <w:rsid w:val="00B700D2"/>
    <w:rsid w:val="00B72CC2"/>
    <w:rsid w:val="00B7698E"/>
    <w:rsid w:val="00B81166"/>
    <w:rsid w:val="00B823A5"/>
    <w:rsid w:val="00B82A4F"/>
    <w:rsid w:val="00B84DF1"/>
    <w:rsid w:val="00B85AC8"/>
    <w:rsid w:val="00B860E0"/>
    <w:rsid w:val="00B87333"/>
    <w:rsid w:val="00B9145A"/>
    <w:rsid w:val="00B915CC"/>
    <w:rsid w:val="00B93CD1"/>
    <w:rsid w:val="00B952A9"/>
    <w:rsid w:val="00B95A37"/>
    <w:rsid w:val="00BA2FEF"/>
    <w:rsid w:val="00BA579F"/>
    <w:rsid w:val="00BB08C1"/>
    <w:rsid w:val="00BB4660"/>
    <w:rsid w:val="00BC2FBB"/>
    <w:rsid w:val="00BC4E79"/>
    <w:rsid w:val="00BC5F92"/>
    <w:rsid w:val="00BC7993"/>
    <w:rsid w:val="00BD01CB"/>
    <w:rsid w:val="00BD2EEF"/>
    <w:rsid w:val="00BD7045"/>
    <w:rsid w:val="00BF13A9"/>
    <w:rsid w:val="00BF1D4A"/>
    <w:rsid w:val="00BF3713"/>
    <w:rsid w:val="00BF3751"/>
    <w:rsid w:val="00BF5509"/>
    <w:rsid w:val="00BF69D6"/>
    <w:rsid w:val="00C021F6"/>
    <w:rsid w:val="00C02477"/>
    <w:rsid w:val="00C034F5"/>
    <w:rsid w:val="00C0608E"/>
    <w:rsid w:val="00C069C8"/>
    <w:rsid w:val="00C12B12"/>
    <w:rsid w:val="00C15E91"/>
    <w:rsid w:val="00C16BC9"/>
    <w:rsid w:val="00C17E22"/>
    <w:rsid w:val="00C2075A"/>
    <w:rsid w:val="00C230FC"/>
    <w:rsid w:val="00C232FF"/>
    <w:rsid w:val="00C25344"/>
    <w:rsid w:val="00C326F8"/>
    <w:rsid w:val="00C32E47"/>
    <w:rsid w:val="00C3500E"/>
    <w:rsid w:val="00C37AA6"/>
    <w:rsid w:val="00C37FE6"/>
    <w:rsid w:val="00C44474"/>
    <w:rsid w:val="00C457AD"/>
    <w:rsid w:val="00C5338C"/>
    <w:rsid w:val="00C564A1"/>
    <w:rsid w:val="00C604AD"/>
    <w:rsid w:val="00C622A6"/>
    <w:rsid w:val="00C665B5"/>
    <w:rsid w:val="00C679AA"/>
    <w:rsid w:val="00C72715"/>
    <w:rsid w:val="00C73A14"/>
    <w:rsid w:val="00C76495"/>
    <w:rsid w:val="00C778D3"/>
    <w:rsid w:val="00C80A19"/>
    <w:rsid w:val="00C80B61"/>
    <w:rsid w:val="00C83A7E"/>
    <w:rsid w:val="00C91D2D"/>
    <w:rsid w:val="00C92A7D"/>
    <w:rsid w:val="00C93D44"/>
    <w:rsid w:val="00C9717A"/>
    <w:rsid w:val="00CA65B0"/>
    <w:rsid w:val="00CA6EF2"/>
    <w:rsid w:val="00CB07CF"/>
    <w:rsid w:val="00CB388C"/>
    <w:rsid w:val="00CB563E"/>
    <w:rsid w:val="00CB67AF"/>
    <w:rsid w:val="00CC0FCB"/>
    <w:rsid w:val="00CC1DA9"/>
    <w:rsid w:val="00CC4F45"/>
    <w:rsid w:val="00CC7876"/>
    <w:rsid w:val="00CD2F31"/>
    <w:rsid w:val="00CD4CAC"/>
    <w:rsid w:val="00CD6BB1"/>
    <w:rsid w:val="00CE0A9E"/>
    <w:rsid w:val="00CE4F9F"/>
    <w:rsid w:val="00CE753F"/>
    <w:rsid w:val="00CF23E9"/>
    <w:rsid w:val="00CF3671"/>
    <w:rsid w:val="00CF36FA"/>
    <w:rsid w:val="00CF5703"/>
    <w:rsid w:val="00D12390"/>
    <w:rsid w:val="00D1492F"/>
    <w:rsid w:val="00D1748A"/>
    <w:rsid w:val="00D2085D"/>
    <w:rsid w:val="00D22FA6"/>
    <w:rsid w:val="00D23CF5"/>
    <w:rsid w:val="00D25E31"/>
    <w:rsid w:val="00D26CA5"/>
    <w:rsid w:val="00D30014"/>
    <w:rsid w:val="00D30308"/>
    <w:rsid w:val="00D307FE"/>
    <w:rsid w:val="00D40B8A"/>
    <w:rsid w:val="00D40F4C"/>
    <w:rsid w:val="00D42F6C"/>
    <w:rsid w:val="00D44D14"/>
    <w:rsid w:val="00D45C10"/>
    <w:rsid w:val="00D528E2"/>
    <w:rsid w:val="00D53311"/>
    <w:rsid w:val="00D53BAE"/>
    <w:rsid w:val="00D633CE"/>
    <w:rsid w:val="00D71AE6"/>
    <w:rsid w:val="00D72A7E"/>
    <w:rsid w:val="00D72D0A"/>
    <w:rsid w:val="00D74508"/>
    <w:rsid w:val="00D74609"/>
    <w:rsid w:val="00D75374"/>
    <w:rsid w:val="00D76BAD"/>
    <w:rsid w:val="00D76CFB"/>
    <w:rsid w:val="00D77D92"/>
    <w:rsid w:val="00D77F12"/>
    <w:rsid w:val="00D80699"/>
    <w:rsid w:val="00D80859"/>
    <w:rsid w:val="00D8191C"/>
    <w:rsid w:val="00D81C14"/>
    <w:rsid w:val="00D82CAA"/>
    <w:rsid w:val="00D87EA6"/>
    <w:rsid w:val="00D91A37"/>
    <w:rsid w:val="00D962AF"/>
    <w:rsid w:val="00D97D79"/>
    <w:rsid w:val="00DA0CF6"/>
    <w:rsid w:val="00DA4FC2"/>
    <w:rsid w:val="00DB312F"/>
    <w:rsid w:val="00DB3818"/>
    <w:rsid w:val="00DB4891"/>
    <w:rsid w:val="00DB4C0C"/>
    <w:rsid w:val="00DC2930"/>
    <w:rsid w:val="00DC5F55"/>
    <w:rsid w:val="00DC66D0"/>
    <w:rsid w:val="00DD02D4"/>
    <w:rsid w:val="00DD6349"/>
    <w:rsid w:val="00DE3D21"/>
    <w:rsid w:val="00DE65D0"/>
    <w:rsid w:val="00DE68BB"/>
    <w:rsid w:val="00DE780C"/>
    <w:rsid w:val="00DF04CB"/>
    <w:rsid w:val="00DF1528"/>
    <w:rsid w:val="00DF205A"/>
    <w:rsid w:val="00DF27C3"/>
    <w:rsid w:val="00DF4B2E"/>
    <w:rsid w:val="00DF6BFE"/>
    <w:rsid w:val="00DF7292"/>
    <w:rsid w:val="00DF7F36"/>
    <w:rsid w:val="00E0059F"/>
    <w:rsid w:val="00E1116B"/>
    <w:rsid w:val="00E122D6"/>
    <w:rsid w:val="00E1283C"/>
    <w:rsid w:val="00E14E04"/>
    <w:rsid w:val="00E17B29"/>
    <w:rsid w:val="00E17BC6"/>
    <w:rsid w:val="00E2046A"/>
    <w:rsid w:val="00E260A9"/>
    <w:rsid w:val="00E261DA"/>
    <w:rsid w:val="00E315CC"/>
    <w:rsid w:val="00E32D5A"/>
    <w:rsid w:val="00E337E2"/>
    <w:rsid w:val="00E351FA"/>
    <w:rsid w:val="00E413C7"/>
    <w:rsid w:val="00E46177"/>
    <w:rsid w:val="00E466CC"/>
    <w:rsid w:val="00E47186"/>
    <w:rsid w:val="00E47E13"/>
    <w:rsid w:val="00E51D82"/>
    <w:rsid w:val="00E52477"/>
    <w:rsid w:val="00E52F23"/>
    <w:rsid w:val="00E55074"/>
    <w:rsid w:val="00E56189"/>
    <w:rsid w:val="00E5715B"/>
    <w:rsid w:val="00E60397"/>
    <w:rsid w:val="00E636C3"/>
    <w:rsid w:val="00E648EF"/>
    <w:rsid w:val="00E64C9D"/>
    <w:rsid w:val="00E64FB1"/>
    <w:rsid w:val="00E724D3"/>
    <w:rsid w:val="00E72EA2"/>
    <w:rsid w:val="00E73EC5"/>
    <w:rsid w:val="00E744ED"/>
    <w:rsid w:val="00E74CD2"/>
    <w:rsid w:val="00E75944"/>
    <w:rsid w:val="00E7631D"/>
    <w:rsid w:val="00E839F8"/>
    <w:rsid w:val="00E84A4C"/>
    <w:rsid w:val="00E85117"/>
    <w:rsid w:val="00E87965"/>
    <w:rsid w:val="00E92805"/>
    <w:rsid w:val="00E93353"/>
    <w:rsid w:val="00E95B0A"/>
    <w:rsid w:val="00EA038E"/>
    <w:rsid w:val="00EA379F"/>
    <w:rsid w:val="00EA5470"/>
    <w:rsid w:val="00EB13F7"/>
    <w:rsid w:val="00EB2A96"/>
    <w:rsid w:val="00EB7C7C"/>
    <w:rsid w:val="00EB7FBD"/>
    <w:rsid w:val="00EC2081"/>
    <w:rsid w:val="00EC2E86"/>
    <w:rsid w:val="00EC7A03"/>
    <w:rsid w:val="00EC7AFF"/>
    <w:rsid w:val="00ED017D"/>
    <w:rsid w:val="00ED064E"/>
    <w:rsid w:val="00ED0ED1"/>
    <w:rsid w:val="00ED26E9"/>
    <w:rsid w:val="00ED28A9"/>
    <w:rsid w:val="00EE34C7"/>
    <w:rsid w:val="00EF669B"/>
    <w:rsid w:val="00F04FC4"/>
    <w:rsid w:val="00F05375"/>
    <w:rsid w:val="00F17C71"/>
    <w:rsid w:val="00F2511A"/>
    <w:rsid w:val="00F25FA8"/>
    <w:rsid w:val="00F318AA"/>
    <w:rsid w:val="00F33C94"/>
    <w:rsid w:val="00F401D0"/>
    <w:rsid w:val="00F5114F"/>
    <w:rsid w:val="00F55FFA"/>
    <w:rsid w:val="00F617AF"/>
    <w:rsid w:val="00F65FB4"/>
    <w:rsid w:val="00F66E38"/>
    <w:rsid w:val="00F67FF3"/>
    <w:rsid w:val="00F71497"/>
    <w:rsid w:val="00F737D9"/>
    <w:rsid w:val="00F81AC5"/>
    <w:rsid w:val="00F85156"/>
    <w:rsid w:val="00F86C64"/>
    <w:rsid w:val="00F92345"/>
    <w:rsid w:val="00F947BB"/>
    <w:rsid w:val="00F96C80"/>
    <w:rsid w:val="00FA23A7"/>
    <w:rsid w:val="00FA3F27"/>
    <w:rsid w:val="00FA5708"/>
    <w:rsid w:val="00FB13B7"/>
    <w:rsid w:val="00FB3052"/>
    <w:rsid w:val="00FB4EE2"/>
    <w:rsid w:val="00FB7001"/>
    <w:rsid w:val="00FC02A4"/>
    <w:rsid w:val="00FC0F3D"/>
    <w:rsid w:val="00FC2217"/>
    <w:rsid w:val="00FC2246"/>
    <w:rsid w:val="00FC4556"/>
    <w:rsid w:val="00FD0874"/>
    <w:rsid w:val="00FD6580"/>
    <w:rsid w:val="00FD7EED"/>
    <w:rsid w:val="00FD7F3E"/>
    <w:rsid w:val="00FE04C7"/>
    <w:rsid w:val="00FE64DA"/>
    <w:rsid w:val="00FF25D1"/>
    <w:rsid w:val="00FF47FE"/>
    <w:rsid w:val="00FF6C32"/>
    <w:rsid w:val="00FF7AF0"/>
    <w:rsid w:val="00FF7F8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C7"/>
    <w:rPr>
      <w:sz w:val="24"/>
      <w:szCs w:val="24"/>
      <w:lang w:val="es-ES" w:eastAsia="es-ES"/>
    </w:rPr>
  </w:style>
  <w:style w:type="paragraph" w:styleId="Ttulo1">
    <w:name w:val="heading 1"/>
    <w:basedOn w:val="Normal"/>
    <w:next w:val="Normal"/>
    <w:link w:val="Ttulo1Car"/>
    <w:uiPriority w:val="99"/>
    <w:qFormat/>
    <w:locked/>
    <w:rsid w:val="00A57E75"/>
    <w:pPr>
      <w:keepNext/>
      <w:spacing w:before="240" w:after="60"/>
      <w:outlineLvl w:val="0"/>
    </w:pPr>
    <w:rPr>
      <w:rFonts w:ascii="Arial" w:hAnsi="Arial" w:cs="Arial"/>
      <w:b/>
      <w:bCs/>
      <w:kern w:val="32"/>
      <w:sz w:val="32"/>
      <w:szCs w:val="32"/>
    </w:rPr>
  </w:style>
  <w:style w:type="paragraph" w:styleId="Ttulo3">
    <w:name w:val="heading 3"/>
    <w:basedOn w:val="Normal"/>
    <w:link w:val="Ttulo3Car"/>
    <w:uiPriority w:val="99"/>
    <w:qFormat/>
    <w:locked/>
    <w:rsid w:val="0026238A"/>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F205A"/>
    <w:rPr>
      <w:rFonts w:ascii="Cambria" w:hAnsi="Cambria" w:cs="Cambria"/>
      <w:b/>
      <w:bCs/>
      <w:kern w:val="32"/>
      <w:sz w:val="32"/>
      <w:szCs w:val="32"/>
      <w:lang w:val="es-ES" w:eastAsia="es-ES"/>
    </w:rPr>
  </w:style>
  <w:style w:type="character" w:customStyle="1" w:styleId="Ttulo3Car">
    <w:name w:val="Título 3 Car"/>
    <w:basedOn w:val="Fuentedeprrafopredeter"/>
    <w:link w:val="Ttulo3"/>
    <w:uiPriority w:val="99"/>
    <w:semiHidden/>
    <w:locked/>
    <w:rsid w:val="00DF205A"/>
    <w:rPr>
      <w:rFonts w:ascii="Cambria" w:hAnsi="Cambria" w:cs="Cambria"/>
      <w:b/>
      <w:bCs/>
      <w:sz w:val="26"/>
      <w:szCs w:val="26"/>
      <w:lang w:val="es-ES" w:eastAsia="es-ES"/>
    </w:rPr>
  </w:style>
  <w:style w:type="paragraph" w:styleId="Textodeglobo">
    <w:name w:val="Balloon Text"/>
    <w:basedOn w:val="Normal"/>
    <w:link w:val="TextodegloboCar"/>
    <w:uiPriority w:val="99"/>
    <w:semiHidden/>
    <w:rsid w:val="00017B5C"/>
    <w:rPr>
      <w:rFonts w:ascii="Tahoma" w:hAnsi="Tahoma" w:cs="Tahoma"/>
      <w:sz w:val="16"/>
      <w:szCs w:val="16"/>
    </w:rPr>
  </w:style>
  <w:style w:type="character" w:customStyle="1" w:styleId="TextodegloboCar">
    <w:name w:val="Texto de globo Car"/>
    <w:basedOn w:val="Fuentedeprrafopredeter"/>
    <w:link w:val="Textodeglobo"/>
    <w:uiPriority w:val="99"/>
    <w:locked/>
    <w:rsid w:val="00017B5C"/>
    <w:rPr>
      <w:rFonts w:ascii="Tahoma" w:hAnsi="Tahoma" w:cs="Tahoma"/>
      <w:sz w:val="16"/>
      <w:szCs w:val="16"/>
      <w:lang w:val="es-ES" w:eastAsia="es-ES"/>
    </w:rPr>
  </w:style>
  <w:style w:type="paragraph" w:styleId="NormalWeb">
    <w:name w:val="Normal (Web)"/>
    <w:basedOn w:val="Normal"/>
    <w:link w:val="NormalWebCar"/>
    <w:uiPriority w:val="99"/>
    <w:rsid w:val="007A239D"/>
    <w:pPr>
      <w:spacing w:before="100" w:beforeAutospacing="1" w:after="100" w:afterAutospacing="1"/>
    </w:pPr>
    <w:rPr>
      <w:rFonts w:ascii="Arial Unicode MS" w:eastAsia="Arial Unicode MS" w:hAnsi="Arial Unicode MS" w:cs="Arial Unicode MS"/>
      <w:color w:val="000000"/>
    </w:rPr>
  </w:style>
  <w:style w:type="character" w:styleId="Hipervnculo">
    <w:name w:val="Hyperlink"/>
    <w:basedOn w:val="Fuentedeprrafopredeter"/>
    <w:uiPriority w:val="99"/>
    <w:rsid w:val="007A239D"/>
    <w:rPr>
      <w:color w:val="0000FF"/>
      <w:u w:val="single"/>
    </w:rPr>
  </w:style>
  <w:style w:type="paragraph" w:styleId="Textonotapie">
    <w:name w:val="footnote text"/>
    <w:basedOn w:val="Normal"/>
    <w:link w:val="TextonotapieCar"/>
    <w:uiPriority w:val="99"/>
    <w:semiHidden/>
    <w:rsid w:val="007A239D"/>
    <w:rPr>
      <w:sz w:val="20"/>
      <w:szCs w:val="20"/>
    </w:rPr>
  </w:style>
  <w:style w:type="character" w:customStyle="1" w:styleId="TextonotapieCar">
    <w:name w:val="Texto nota pie Car"/>
    <w:basedOn w:val="Fuentedeprrafopredeter"/>
    <w:link w:val="Textonotapie"/>
    <w:uiPriority w:val="99"/>
    <w:semiHidden/>
    <w:locked/>
    <w:rsid w:val="007A239D"/>
    <w:rPr>
      <w:rFonts w:eastAsia="Times New Roman"/>
      <w:lang w:val="es-ES" w:eastAsia="es-ES"/>
    </w:rPr>
  </w:style>
  <w:style w:type="character" w:styleId="Refdenotaalpie">
    <w:name w:val="footnote reference"/>
    <w:basedOn w:val="Fuentedeprrafopredeter"/>
    <w:uiPriority w:val="99"/>
    <w:semiHidden/>
    <w:rsid w:val="007A239D"/>
    <w:rPr>
      <w:vertAlign w:val="superscript"/>
    </w:rPr>
  </w:style>
  <w:style w:type="table" w:styleId="Tablaconcuadrcula">
    <w:name w:val="Table Grid"/>
    <w:basedOn w:val="Tablanormal"/>
    <w:uiPriority w:val="99"/>
    <w:rsid w:val="007A239D"/>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PA">
    <w:name w:val="PCPA"/>
    <w:basedOn w:val="Normal"/>
    <w:autoRedefine/>
    <w:uiPriority w:val="99"/>
    <w:rsid w:val="007A239D"/>
    <w:pPr>
      <w:jc w:val="both"/>
    </w:pPr>
    <w:rPr>
      <w:rFonts w:ascii="Arial" w:hAnsi="Arial" w:cs="Arial"/>
    </w:rPr>
  </w:style>
  <w:style w:type="paragraph" w:styleId="Textonotaalfinal">
    <w:name w:val="endnote text"/>
    <w:basedOn w:val="Normal"/>
    <w:link w:val="TextonotaalfinalCar"/>
    <w:uiPriority w:val="99"/>
    <w:semiHidden/>
    <w:rsid w:val="007A239D"/>
    <w:rPr>
      <w:sz w:val="20"/>
      <w:szCs w:val="20"/>
    </w:rPr>
  </w:style>
  <w:style w:type="character" w:customStyle="1" w:styleId="TextonotaalfinalCar">
    <w:name w:val="Texto nota al final Car"/>
    <w:basedOn w:val="Fuentedeprrafopredeter"/>
    <w:link w:val="Textonotaalfinal"/>
    <w:uiPriority w:val="99"/>
    <w:semiHidden/>
    <w:locked/>
    <w:rsid w:val="003A3EB8"/>
    <w:rPr>
      <w:sz w:val="20"/>
      <w:szCs w:val="20"/>
      <w:lang w:val="es-ES" w:eastAsia="es-ES"/>
    </w:rPr>
  </w:style>
  <w:style w:type="paragraph" w:styleId="Encabezado">
    <w:name w:val="header"/>
    <w:basedOn w:val="Normal"/>
    <w:link w:val="EncabezadoCar"/>
    <w:uiPriority w:val="99"/>
    <w:rsid w:val="007A239D"/>
    <w:pPr>
      <w:tabs>
        <w:tab w:val="center" w:pos="4252"/>
        <w:tab w:val="right" w:pos="8504"/>
      </w:tabs>
    </w:pPr>
  </w:style>
  <w:style w:type="character" w:customStyle="1" w:styleId="EncabezadoCar">
    <w:name w:val="Encabezado Car"/>
    <w:basedOn w:val="Fuentedeprrafopredeter"/>
    <w:link w:val="Encabezado"/>
    <w:uiPriority w:val="99"/>
    <w:semiHidden/>
    <w:locked/>
    <w:rsid w:val="003A3EB8"/>
    <w:rPr>
      <w:sz w:val="24"/>
      <w:szCs w:val="24"/>
      <w:lang w:val="es-ES" w:eastAsia="es-ES"/>
    </w:rPr>
  </w:style>
  <w:style w:type="paragraph" w:styleId="Piedepgina">
    <w:name w:val="footer"/>
    <w:basedOn w:val="Normal"/>
    <w:link w:val="PiedepginaCar"/>
    <w:uiPriority w:val="99"/>
    <w:rsid w:val="007A239D"/>
    <w:pPr>
      <w:tabs>
        <w:tab w:val="center" w:pos="4252"/>
        <w:tab w:val="right" w:pos="8504"/>
      </w:tabs>
    </w:pPr>
  </w:style>
  <w:style w:type="character" w:customStyle="1" w:styleId="PiedepginaCar">
    <w:name w:val="Pie de página Car"/>
    <w:basedOn w:val="Fuentedeprrafopredeter"/>
    <w:link w:val="Piedepgina"/>
    <w:uiPriority w:val="99"/>
    <w:locked/>
    <w:rsid w:val="007A239D"/>
    <w:rPr>
      <w:rFonts w:eastAsia="Times New Roman"/>
      <w:sz w:val="24"/>
      <w:szCs w:val="24"/>
      <w:lang w:val="es-ES" w:eastAsia="es-ES"/>
    </w:rPr>
  </w:style>
  <w:style w:type="paragraph" w:customStyle="1" w:styleId="Default">
    <w:name w:val="Default"/>
    <w:uiPriority w:val="99"/>
    <w:rsid w:val="005333E7"/>
    <w:pPr>
      <w:widowControl w:val="0"/>
      <w:autoSpaceDE w:val="0"/>
      <w:autoSpaceDN w:val="0"/>
      <w:adjustRightInd w:val="0"/>
    </w:pPr>
    <w:rPr>
      <w:rFonts w:ascii="Baar Sophia" w:hAnsi="Baar Sophia" w:cs="Baar Sophia"/>
      <w:color w:val="000000"/>
      <w:sz w:val="24"/>
      <w:szCs w:val="24"/>
      <w:lang w:val="es-ES" w:eastAsia="es-ES"/>
    </w:rPr>
  </w:style>
  <w:style w:type="paragraph" w:customStyle="1" w:styleId="Pa1">
    <w:name w:val="Pa1"/>
    <w:basedOn w:val="Default"/>
    <w:next w:val="Default"/>
    <w:uiPriority w:val="99"/>
    <w:rsid w:val="005333E7"/>
    <w:pPr>
      <w:spacing w:line="241" w:lineRule="atLeast"/>
    </w:pPr>
    <w:rPr>
      <w:color w:val="auto"/>
    </w:rPr>
  </w:style>
  <w:style w:type="character" w:styleId="Hipervnculovisitado">
    <w:name w:val="FollowedHyperlink"/>
    <w:basedOn w:val="Fuentedeprrafopredeter"/>
    <w:uiPriority w:val="99"/>
    <w:rsid w:val="00C622A6"/>
    <w:rPr>
      <w:color w:val="800080"/>
      <w:u w:val="single"/>
    </w:rPr>
  </w:style>
  <w:style w:type="paragraph" w:styleId="Prrafodelista">
    <w:name w:val="List Paragraph"/>
    <w:basedOn w:val="Normal"/>
    <w:uiPriority w:val="99"/>
    <w:qFormat/>
    <w:rsid w:val="005F217A"/>
    <w:pPr>
      <w:spacing w:before="100" w:beforeAutospacing="1" w:after="100" w:afterAutospacing="1"/>
    </w:pPr>
    <w:rPr>
      <w:rFonts w:ascii="Times" w:hAnsi="Times" w:cs="Times"/>
      <w:sz w:val="20"/>
      <w:szCs w:val="20"/>
      <w:lang w:val="es-ES_tradnl"/>
    </w:rPr>
  </w:style>
  <w:style w:type="table" w:customStyle="1" w:styleId="Listamediana1-nfasis21">
    <w:name w:val="Lista mediana 1 - Énfasis 21"/>
    <w:uiPriority w:val="99"/>
    <w:rsid w:val="00AD58A1"/>
    <w:rPr>
      <w:color w:val="000000"/>
      <w:sz w:val="20"/>
      <w:szCs w:val="20"/>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paragraph" w:styleId="Textosinformato">
    <w:name w:val="Plain Text"/>
    <w:basedOn w:val="Normal"/>
    <w:link w:val="TextosinformatoCar"/>
    <w:uiPriority w:val="99"/>
    <w:rsid w:val="00994D52"/>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locked/>
    <w:rsid w:val="003A3EB8"/>
    <w:rPr>
      <w:rFonts w:ascii="Courier New" w:hAnsi="Courier New" w:cs="Courier New"/>
      <w:sz w:val="20"/>
      <w:szCs w:val="20"/>
      <w:lang w:val="es-ES" w:eastAsia="es-ES"/>
    </w:rPr>
  </w:style>
  <w:style w:type="paragraph" w:customStyle="1" w:styleId="texto">
    <w:name w:val="texto"/>
    <w:basedOn w:val="Normal"/>
    <w:uiPriority w:val="99"/>
    <w:rsid w:val="008D661C"/>
    <w:pPr>
      <w:spacing w:after="101" w:line="216" w:lineRule="atLeast"/>
      <w:ind w:firstLine="288"/>
      <w:jc w:val="both"/>
    </w:pPr>
    <w:rPr>
      <w:rFonts w:ascii="Arial" w:hAnsi="Arial" w:cs="Arial"/>
      <w:sz w:val="18"/>
      <w:szCs w:val="18"/>
      <w:lang w:val="es-ES_tradnl"/>
    </w:rPr>
  </w:style>
  <w:style w:type="paragraph" w:customStyle="1" w:styleId="Texto0">
    <w:name w:val="Texto"/>
    <w:basedOn w:val="Normal"/>
    <w:link w:val="TextoCar"/>
    <w:uiPriority w:val="99"/>
    <w:rsid w:val="00C230FC"/>
    <w:pPr>
      <w:spacing w:after="101" w:line="216" w:lineRule="exact"/>
      <w:ind w:firstLine="288"/>
      <w:jc w:val="both"/>
    </w:pPr>
    <w:rPr>
      <w:rFonts w:ascii="Arial" w:hAnsi="Arial" w:cs="Arial"/>
      <w:sz w:val="18"/>
      <w:szCs w:val="18"/>
    </w:rPr>
  </w:style>
  <w:style w:type="paragraph" w:customStyle="1" w:styleId="ROMANOS">
    <w:name w:val="ROMANOS"/>
    <w:basedOn w:val="Normal"/>
    <w:uiPriority w:val="99"/>
    <w:rsid w:val="00497961"/>
    <w:pPr>
      <w:tabs>
        <w:tab w:val="left" w:pos="990"/>
      </w:tabs>
      <w:spacing w:after="101" w:line="216" w:lineRule="atLeast"/>
      <w:ind w:left="990" w:hanging="720"/>
      <w:jc w:val="both"/>
    </w:pPr>
    <w:rPr>
      <w:rFonts w:ascii="Arial" w:hAnsi="Arial" w:cs="Arial"/>
      <w:sz w:val="18"/>
      <w:szCs w:val="18"/>
      <w:lang w:val="es-MX"/>
    </w:rPr>
  </w:style>
  <w:style w:type="character" w:customStyle="1" w:styleId="TextoCar">
    <w:name w:val="Texto Car"/>
    <w:basedOn w:val="Fuentedeprrafopredeter"/>
    <w:link w:val="Texto0"/>
    <w:uiPriority w:val="99"/>
    <w:locked/>
    <w:rsid w:val="00497961"/>
    <w:rPr>
      <w:rFonts w:ascii="Arial" w:hAnsi="Arial" w:cs="Arial"/>
      <w:sz w:val="18"/>
      <w:szCs w:val="18"/>
      <w:lang w:val="es-ES" w:eastAsia="es-ES"/>
    </w:rPr>
  </w:style>
  <w:style w:type="paragraph" w:styleId="Textoindependiente">
    <w:name w:val="Body Text"/>
    <w:basedOn w:val="Normal"/>
    <w:link w:val="TextoindependienteCar"/>
    <w:uiPriority w:val="99"/>
    <w:rsid w:val="00FF25D1"/>
    <w:pPr>
      <w:jc w:val="both"/>
    </w:pPr>
    <w:rPr>
      <w:rFonts w:ascii="Arial" w:hAnsi="Arial" w:cs="Arial"/>
      <w:b/>
      <w:bCs/>
    </w:rPr>
  </w:style>
  <w:style w:type="character" w:customStyle="1" w:styleId="TextoindependienteCar">
    <w:name w:val="Texto independiente Car"/>
    <w:basedOn w:val="Fuentedeprrafopredeter"/>
    <w:link w:val="Textoindependiente"/>
    <w:uiPriority w:val="99"/>
    <w:semiHidden/>
    <w:locked/>
    <w:rsid w:val="003A3EB8"/>
    <w:rPr>
      <w:sz w:val="24"/>
      <w:szCs w:val="24"/>
      <w:lang w:val="es-ES" w:eastAsia="es-ES"/>
    </w:rPr>
  </w:style>
  <w:style w:type="character" w:customStyle="1" w:styleId="NormalWebCar">
    <w:name w:val="Normal (Web) Car"/>
    <w:link w:val="NormalWeb"/>
    <w:uiPriority w:val="99"/>
    <w:locked/>
    <w:rsid w:val="00371094"/>
    <w:rPr>
      <w:rFonts w:ascii="Arial Unicode MS" w:eastAsia="Arial Unicode MS" w:hAnsi="Arial Unicode MS" w:cs="Arial Unicode MS"/>
      <w:color w:val="000000"/>
      <w:sz w:val="24"/>
      <w:szCs w:val="24"/>
      <w:lang w:val="es-ES" w:eastAsia="es-ES"/>
    </w:rPr>
  </w:style>
  <w:style w:type="character" w:customStyle="1" w:styleId="CarCar">
    <w:name w:val="Car Car"/>
    <w:uiPriority w:val="99"/>
    <w:rsid w:val="00371094"/>
    <w:rPr>
      <w:rFonts w:ascii="Cambria" w:hAnsi="Cambria" w:cs="Cambria"/>
      <w:sz w:val="20"/>
      <w:szCs w:val="20"/>
      <w:lang w:val="es-MX" w:eastAsia="en-US"/>
    </w:rPr>
  </w:style>
  <w:style w:type="paragraph" w:customStyle="1" w:styleId="pcstexto">
    <w:name w:val="pcstexto"/>
    <w:basedOn w:val="Normal"/>
    <w:uiPriority w:val="99"/>
    <w:rsid w:val="000051AE"/>
    <w:pPr>
      <w:spacing w:line="240" w:lineRule="exact"/>
      <w:ind w:firstLine="270"/>
      <w:jc w:val="both"/>
    </w:pPr>
    <w:rPr>
      <w:rFonts w:ascii="Helv" w:hAnsi="Helv" w:cs="Helv"/>
      <w:sz w:val="18"/>
      <w:szCs w:val="18"/>
      <w:lang w:val="es-MX" w:eastAsia="es-MX"/>
    </w:rPr>
  </w:style>
  <w:style w:type="paragraph" w:styleId="Mapadeldocumento">
    <w:name w:val="Document Map"/>
    <w:basedOn w:val="Normal"/>
    <w:link w:val="MapadeldocumentoCar"/>
    <w:uiPriority w:val="99"/>
    <w:semiHidden/>
    <w:rsid w:val="006661A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D74609"/>
    <w:rPr>
      <w:sz w:val="2"/>
      <w:szCs w:val="2"/>
      <w:lang w:val="es-ES" w:eastAsia="es-ES"/>
    </w:rPr>
  </w:style>
  <w:style w:type="character" w:customStyle="1" w:styleId="corchete-llamada1">
    <w:name w:val="corchete-llamada1"/>
    <w:basedOn w:val="Fuentedeprrafopredeter"/>
    <w:uiPriority w:val="99"/>
    <w:rsid w:val="00F96C80"/>
    <w:rPr>
      <w:vanish/>
    </w:rPr>
  </w:style>
  <w:style w:type="paragraph" w:customStyle="1" w:styleId="pcscentro">
    <w:name w:val="pcscentro"/>
    <w:basedOn w:val="pcstexto"/>
    <w:uiPriority w:val="99"/>
    <w:rsid w:val="007078F4"/>
    <w:pPr>
      <w:ind w:firstLine="0"/>
      <w:jc w:val="center"/>
    </w:pPr>
    <w:rPr>
      <w:b/>
      <w:bCs/>
    </w:rPr>
  </w:style>
  <w:style w:type="character" w:customStyle="1" w:styleId="CarCar1">
    <w:name w:val="Car Car1"/>
    <w:uiPriority w:val="99"/>
    <w:rsid w:val="006075CE"/>
    <w:rPr>
      <w:rFonts w:ascii="Courier New" w:hAnsi="Courier New" w:cs="Courier New"/>
      <w:lang w:eastAsia="es-ES"/>
    </w:rPr>
  </w:style>
  <w:style w:type="character" w:styleId="Textoennegrita">
    <w:name w:val="Strong"/>
    <w:basedOn w:val="Fuentedeprrafopredeter"/>
    <w:uiPriority w:val="99"/>
    <w:qFormat/>
    <w:locked/>
    <w:rsid w:val="008500B6"/>
    <w:rPr>
      <w:b/>
      <w:bCs/>
    </w:rPr>
  </w:style>
  <w:style w:type="character" w:customStyle="1" w:styleId="apple-converted-space">
    <w:name w:val="apple-converted-space"/>
    <w:basedOn w:val="Fuentedeprrafopredeter"/>
    <w:uiPriority w:val="99"/>
    <w:rsid w:val="008500B6"/>
  </w:style>
  <w:style w:type="paragraph" w:customStyle="1" w:styleId="a">
    <w:name w:val="a"/>
    <w:basedOn w:val="ROMANOS"/>
    <w:uiPriority w:val="99"/>
    <w:rsid w:val="00E261DA"/>
    <w:pPr>
      <w:tabs>
        <w:tab w:val="clear" w:pos="990"/>
      </w:tabs>
      <w:ind w:left="900" w:hanging="630"/>
    </w:pPr>
    <w:rPr>
      <w:lang w:val="es-ES_tradnl"/>
    </w:rPr>
  </w:style>
  <w:style w:type="character" w:customStyle="1" w:styleId="ilad">
    <w:name w:val="il_ad"/>
    <w:basedOn w:val="Fuentedeprrafopredeter"/>
    <w:uiPriority w:val="99"/>
    <w:rsid w:val="00A451AB"/>
  </w:style>
  <w:style w:type="character" w:styleId="nfasis">
    <w:name w:val="Emphasis"/>
    <w:basedOn w:val="Fuentedeprrafopredeter"/>
    <w:uiPriority w:val="99"/>
    <w:qFormat/>
    <w:locked/>
    <w:rsid w:val="008B58A5"/>
    <w:rPr>
      <w:i/>
      <w:iCs/>
    </w:rPr>
  </w:style>
  <w:style w:type="paragraph" w:customStyle="1" w:styleId="ANOTACION">
    <w:name w:val="ANOTACION"/>
    <w:basedOn w:val="Normal"/>
    <w:link w:val="ANOTACIONCar"/>
    <w:uiPriority w:val="99"/>
    <w:rsid w:val="00BF69D6"/>
    <w:pPr>
      <w:spacing w:before="101" w:after="101" w:line="216" w:lineRule="atLeast"/>
      <w:jc w:val="center"/>
    </w:pPr>
    <w:rPr>
      <w:rFonts w:ascii="CG Palacio (WN)" w:hAnsi="CG Palacio (WN)" w:cs="CG Palacio (WN)"/>
      <w:b/>
      <w:bCs/>
      <w:sz w:val="18"/>
      <w:szCs w:val="18"/>
      <w:lang w:val="es-ES_tradnl"/>
    </w:rPr>
  </w:style>
  <w:style w:type="character" w:customStyle="1" w:styleId="ANOTACIONCar">
    <w:name w:val="ANOTACION Car"/>
    <w:link w:val="ANOTACION"/>
    <w:uiPriority w:val="99"/>
    <w:locked/>
    <w:rsid w:val="00BF69D6"/>
    <w:rPr>
      <w:rFonts w:ascii="CG Palacio (WN)" w:hAnsi="CG Palacio (WN)" w:cs="CG Palacio (WN)"/>
      <w:b/>
      <w:bCs/>
      <w:sz w:val="18"/>
      <w:szCs w:val="18"/>
      <w:lang w:val="es-ES_tradnl" w:eastAsia="es-ES"/>
    </w:rPr>
  </w:style>
  <w:style w:type="character" w:customStyle="1" w:styleId="eacep1">
    <w:name w:val="eacep1"/>
    <w:basedOn w:val="Fuentedeprrafopredeter"/>
    <w:uiPriority w:val="99"/>
    <w:rsid w:val="00487D0D"/>
    <w:rPr>
      <w:color w:val="000000"/>
    </w:rPr>
  </w:style>
</w:styles>
</file>

<file path=word/webSettings.xml><?xml version="1.0" encoding="utf-8"?>
<w:webSettings xmlns:r="http://schemas.openxmlformats.org/officeDocument/2006/relationships" xmlns:w="http://schemas.openxmlformats.org/wordprocessingml/2006/main">
  <w:divs>
    <w:div w:id="1712262723">
      <w:marLeft w:val="0"/>
      <w:marRight w:val="0"/>
      <w:marTop w:val="0"/>
      <w:marBottom w:val="0"/>
      <w:divBdr>
        <w:top w:val="none" w:sz="0" w:space="0" w:color="auto"/>
        <w:left w:val="none" w:sz="0" w:space="0" w:color="auto"/>
        <w:bottom w:val="none" w:sz="0" w:space="0" w:color="auto"/>
        <w:right w:val="none" w:sz="0" w:space="0" w:color="auto"/>
      </w:divBdr>
    </w:div>
    <w:div w:id="1712262724">
      <w:marLeft w:val="0"/>
      <w:marRight w:val="0"/>
      <w:marTop w:val="0"/>
      <w:marBottom w:val="0"/>
      <w:divBdr>
        <w:top w:val="none" w:sz="0" w:space="0" w:color="auto"/>
        <w:left w:val="none" w:sz="0" w:space="0" w:color="auto"/>
        <w:bottom w:val="none" w:sz="0" w:space="0" w:color="auto"/>
        <w:right w:val="none" w:sz="0" w:space="0" w:color="auto"/>
      </w:divBdr>
    </w:div>
    <w:div w:id="1712262725">
      <w:marLeft w:val="0"/>
      <w:marRight w:val="0"/>
      <w:marTop w:val="0"/>
      <w:marBottom w:val="0"/>
      <w:divBdr>
        <w:top w:val="none" w:sz="0" w:space="0" w:color="auto"/>
        <w:left w:val="none" w:sz="0" w:space="0" w:color="auto"/>
        <w:bottom w:val="none" w:sz="0" w:space="0" w:color="auto"/>
        <w:right w:val="none" w:sz="0" w:space="0" w:color="auto"/>
      </w:divBdr>
    </w:div>
    <w:div w:id="1712262726">
      <w:marLeft w:val="0"/>
      <w:marRight w:val="0"/>
      <w:marTop w:val="0"/>
      <w:marBottom w:val="0"/>
      <w:divBdr>
        <w:top w:val="none" w:sz="0" w:space="0" w:color="auto"/>
        <w:left w:val="none" w:sz="0" w:space="0" w:color="auto"/>
        <w:bottom w:val="none" w:sz="0" w:space="0" w:color="auto"/>
        <w:right w:val="none" w:sz="0" w:space="0" w:color="auto"/>
      </w:divBdr>
    </w:div>
    <w:div w:id="1712262727">
      <w:marLeft w:val="0"/>
      <w:marRight w:val="0"/>
      <w:marTop w:val="0"/>
      <w:marBottom w:val="0"/>
      <w:divBdr>
        <w:top w:val="none" w:sz="0" w:space="0" w:color="auto"/>
        <w:left w:val="none" w:sz="0" w:space="0" w:color="auto"/>
        <w:bottom w:val="none" w:sz="0" w:space="0" w:color="auto"/>
        <w:right w:val="none" w:sz="0" w:space="0" w:color="auto"/>
      </w:divBdr>
    </w:div>
    <w:div w:id="1712262728">
      <w:marLeft w:val="0"/>
      <w:marRight w:val="0"/>
      <w:marTop w:val="0"/>
      <w:marBottom w:val="0"/>
      <w:divBdr>
        <w:top w:val="none" w:sz="0" w:space="0" w:color="auto"/>
        <w:left w:val="none" w:sz="0" w:space="0" w:color="auto"/>
        <w:bottom w:val="none" w:sz="0" w:space="0" w:color="auto"/>
        <w:right w:val="none" w:sz="0" w:space="0" w:color="auto"/>
      </w:divBdr>
    </w:div>
    <w:div w:id="1712262729">
      <w:marLeft w:val="0"/>
      <w:marRight w:val="0"/>
      <w:marTop w:val="0"/>
      <w:marBottom w:val="0"/>
      <w:divBdr>
        <w:top w:val="none" w:sz="0" w:space="0" w:color="auto"/>
        <w:left w:val="none" w:sz="0" w:space="0" w:color="auto"/>
        <w:bottom w:val="none" w:sz="0" w:space="0" w:color="auto"/>
        <w:right w:val="none" w:sz="0" w:space="0" w:color="auto"/>
      </w:divBdr>
    </w:div>
    <w:div w:id="1712262730">
      <w:marLeft w:val="0"/>
      <w:marRight w:val="0"/>
      <w:marTop w:val="0"/>
      <w:marBottom w:val="0"/>
      <w:divBdr>
        <w:top w:val="none" w:sz="0" w:space="0" w:color="auto"/>
        <w:left w:val="none" w:sz="0" w:space="0" w:color="auto"/>
        <w:bottom w:val="none" w:sz="0" w:space="0" w:color="auto"/>
        <w:right w:val="none" w:sz="0" w:space="0" w:color="auto"/>
      </w:divBdr>
    </w:div>
    <w:div w:id="1712262734">
      <w:marLeft w:val="0"/>
      <w:marRight w:val="0"/>
      <w:marTop w:val="0"/>
      <w:marBottom w:val="0"/>
      <w:divBdr>
        <w:top w:val="none" w:sz="0" w:space="0" w:color="auto"/>
        <w:left w:val="none" w:sz="0" w:space="0" w:color="auto"/>
        <w:bottom w:val="none" w:sz="0" w:space="0" w:color="auto"/>
        <w:right w:val="none" w:sz="0" w:space="0" w:color="auto"/>
      </w:divBdr>
      <w:divsChild>
        <w:div w:id="1712262736">
          <w:marLeft w:val="0"/>
          <w:marRight w:val="0"/>
          <w:marTop w:val="0"/>
          <w:marBottom w:val="0"/>
          <w:divBdr>
            <w:top w:val="none" w:sz="0" w:space="0" w:color="auto"/>
            <w:left w:val="none" w:sz="0" w:space="0" w:color="auto"/>
            <w:bottom w:val="none" w:sz="0" w:space="0" w:color="auto"/>
            <w:right w:val="none" w:sz="0" w:space="0" w:color="auto"/>
          </w:divBdr>
          <w:divsChild>
            <w:div w:id="1712262732">
              <w:marLeft w:val="0"/>
              <w:marRight w:val="0"/>
              <w:marTop w:val="0"/>
              <w:marBottom w:val="0"/>
              <w:divBdr>
                <w:top w:val="none" w:sz="0" w:space="0" w:color="auto"/>
                <w:left w:val="none" w:sz="0" w:space="0" w:color="auto"/>
                <w:bottom w:val="none" w:sz="0" w:space="0" w:color="auto"/>
                <w:right w:val="none" w:sz="0" w:space="0" w:color="auto"/>
              </w:divBdr>
              <w:divsChild>
                <w:div w:id="17122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2735">
      <w:marLeft w:val="0"/>
      <w:marRight w:val="0"/>
      <w:marTop w:val="0"/>
      <w:marBottom w:val="0"/>
      <w:divBdr>
        <w:top w:val="none" w:sz="0" w:space="0" w:color="auto"/>
        <w:left w:val="none" w:sz="0" w:space="0" w:color="auto"/>
        <w:bottom w:val="none" w:sz="0" w:space="0" w:color="auto"/>
        <w:right w:val="none" w:sz="0" w:space="0" w:color="auto"/>
      </w:divBdr>
      <w:divsChild>
        <w:div w:id="1712262737">
          <w:marLeft w:val="0"/>
          <w:marRight w:val="0"/>
          <w:marTop w:val="0"/>
          <w:marBottom w:val="0"/>
          <w:divBdr>
            <w:top w:val="single" w:sz="4" w:space="0" w:color="300906"/>
            <w:left w:val="single" w:sz="4" w:space="0" w:color="300906"/>
            <w:bottom w:val="single" w:sz="4" w:space="0" w:color="300906"/>
            <w:right w:val="single" w:sz="4" w:space="0" w:color="300906"/>
          </w:divBdr>
          <w:divsChild>
            <w:div w:id="17122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2738">
      <w:marLeft w:val="0"/>
      <w:marRight w:val="0"/>
      <w:marTop w:val="0"/>
      <w:marBottom w:val="0"/>
      <w:divBdr>
        <w:top w:val="none" w:sz="0" w:space="0" w:color="auto"/>
        <w:left w:val="none" w:sz="0" w:space="0" w:color="auto"/>
        <w:bottom w:val="none" w:sz="0" w:space="0" w:color="auto"/>
        <w:right w:val="none" w:sz="0" w:space="0" w:color="auto"/>
      </w:divBdr>
    </w:div>
    <w:div w:id="1712262739">
      <w:marLeft w:val="0"/>
      <w:marRight w:val="0"/>
      <w:marTop w:val="0"/>
      <w:marBottom w:val="0"/>
      <w:divBdr>
        <w:top w:val="none" w:sz="0" w:space="0" w:color="auto"/>
        <w:left w:val="none" w:sz="0" w:space="0" w:color="auto"/>
        <w:bottom w:val="none" w:sz="0" w:space="0" w:color="auto"/>
        <w:right w:val="none" w:sz="0" w:space="0" w:color="auto"/>
      </w:divBdr>
    </w:div>
    <w:div w:id="1712262741">
      <w:marLeft w:val="0"/>
      <w:marRight w:val="0"/>
      <w:marTop w:val="0"/>
      <w:marBottom w:val="0"/>
      <w:divBdr>
        <w:top w:val="none" w:sz="0" w:space="0" w:color="auto"/>
        <w:left w:val="none" w:sz="0" w:space="0" w:color="auto"/>
        <w:bottom w:val="none" w:sz="0" w:space="0" w:color="auto"/>
        <w:right w:val="none" w:sz="0" w:space="0" w:color="auto"/>
      </w:divBdr>
      <w:divsChild>
        <w:div w:id="1712262742">
          <w:marLeft w:val="0"/>
          <w:marRight w:val="0"/>
          <w:marTop w:val="75"/>
          <w:marBottom w:val="75"/>
          <w:divBdr>
            <w:top w:val="single" w:sz="4" w:space="0" w:color="E7C287"/>
            <w:left w:val="single" w:sz="4" w:space="0" w:color="E7C287"/>
            <w:bottom w:val="single" w:sz="4" w:space="0" w:color="E7C287"/>
            <w:right w:val="single" w:sz="4" w:space="0" w:color="E7C287"/>
          </w:divBdr>
          <w:divsChild>
            <w:div w:id="171226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2743">
      <w:marLeft w:val="0"/>
      <w:marRight w:val="0"/>
      <w:marTop w:val="0"/>
      <w:marBottom w:val="0"/>
      <w:divBdr>
        <w:top w:val="none" w:sz="0" w:space="0" w:color="auto"/>
        <w:left w:val="none" w:sz="0" w:space="0" w:color="auto"/>
        <w:bottom w:val="none" w:sz="0" w:space="0" w:color="auto"/>
        <w:right w:val="none" w:sz="0" w:space="0" w:color="auto"/>
      </w:divBdr>
    </w:div>
    <w:div w:id="1712262744">
      <w:marLeft w:val="0"/>
      <w:marRight w:val="0"/>
      <w:marTop w:val="0"/>
      <w:marBottom w:val="0"/>
      <w:divBdr>
        <w:top w:val="none" w:sz="0" w:space="0" w:color="auto"/>
        <w:left w:val="none" w:sz="0" w:space="0" w:color="auto"/>
        <w:bottom w:val="none" w:sz="0" w:space="0" w:color="auto"/>
        <w:right w:val="none" w:sz="0" w:space="0" w:color="auto"/>
      </w:divBdr>
    </w:div>
    <w:div w:id="1712262745">
      <w:marLeft w:val="0"/>
      <w:marRight w:val="0"/>
      <w:marTop w:val="0"/>
      <w:marBottom w:val="0"/>
      <w:divBdr>
        <w:top w:val="none" w:sz="0" w:space="0" w:color="auto"/>
        <w:left w:val="none" w:sz="0" w:space="0" w:color="auto"/>
        <w:bottom w:val="none" w:sz="0" w:space="0" w:color="auto"/>
        <w:right w:val="none" w:sz="0" w:space="0" w:color="auto"/>
      </w:divBdr>
    </w:div>
    <w:div w:id="1712262746">
      <w:marLeft w:val="0"/>
      <w:marRight w:val="0"/>
      <w:marTop w:val="0"/>
      <w:marBottom w:val="0"/>
      <w:divBdr>
        <w:top w:val="none" w:sz="0" w:space="0" w:color="auto"/>
        <w:left w:val="none" w:sz="0" w:space="0" w:color="auto"/>
        <w:bottom w:val="none" w:sz="0" w:space="0" w:color="auto"/>
        <w:right w:val="none" w:sz="0" w:space="0" w:color="auto"/>
      </w:divBdr>
    </w:div>
    <w:div w:id="1712262747">
      <w:marLeft w:val="0"/>
      <w:marRight w:val="0"/>
      <w:marTop w:val="0"/>
      <w:marBottom w:val="0"/>
      <w:divBdr>
        <w:top w:val="none" w:sz="0" w:space="0" w:color="auto"/>
        <w:left w:val="none" w:sz="0" w:space="0" w:color="auto"/>
        <w:bottom w:val="none" w:sz="0" w:space="0" w:color="auto"/>
        <w:right w:val="none" w:sz="0" w:space="0" w:color="auto"/>
      </w:divBdr>
    </w:div>
    <w:div w:id="1712262748">
      <w:marLeft w:val="0"/>
      <w:marRight w:val="0"/>
      <w:marTop w:val="0"/>
      <w:marBottom w:val="0"/>
      <w:divBdr>
        <w:top w:val="none" w:sz="0" w:space="0" w:color="auto"/>
        <w:left w:val="none" w:sz="0" w:space="0" w:color="auto"/>
        <w:bottom w:val="none" w:sz="0" w:space="0" w:color="auto"/>
        <w:right w:val="none" w:sz="0" w:space="0" w:color="auto"/>
      </w:divBdr>
    </w:div>
    <w:div w:id="1712262749">
      <w:marLeft w:val="0"/>
      <w:marRight w:val="0"/>
      <w:marTop w:val="0"/>
      <w:marBottom w:val="0"/>
      <w:divBdr>
        <w:top w:val="none" w:sz="0" w:space="0" w:color="auto"/>
        <w:left w:val="none" w:sz="0" w:space="0" w:color="auto"/>
        <w:bottom w:val="none" w:sz="0" w:space="0" w:color="auto"/>
        <w:right w:val="none" w:sz="0" w:space="0" w:color="auto"/>
      </w:divBdr>
    </w:div>
    <w:div w:id="1712262750">
      <w:marLeft w:val="0"/>
      <w:marRight w:val="0"/>
      <w:marTop w:val="0"/>
      <w:marBottom w:val="0"/>
      <w:divBdr>
        <w:top w:val="none" w:sz="0" w:space="0" w:color="auto"/>
        <w:left w:val="none" w:sz="0" w:space="0" w:color="auto"/>
        <w:bottom w:val="none" w:sz="0" w:space="0" w:color="auto"/>
        <w:right w:val="none" w:sz="0" w:space="0" w:color="auto"/>
      </w:divBdr>
    </w:div>
    <w:div w:id="1712262751">
      <w:marLeft w:val="0"/>
      <w:marRight w:val="0"/>
      <w:marTop w:val="0"/>
      <w:marBottom w:val="0"/>
      <w:divBdr>
        <w:top w:val="none" w:sz="0" w:space="0" w:color="auto"/>
        <w:left w:val="none" w:sz="0" w:space="0" w:color="auto"/>
        <w:bottom w:val="none" w:sz="0" w:space="0" w:color="auto"/>
        <w:right w:val="none" w:sz="0" w:space="0" w:color="auto"/>
      </w:divBdr>
    </w:div>
    <w:div w:id="1712262752">
      <w:marLeft w:val="0"/>
      <w:marRight w:val="0"/>
      <w:marTop w:val="0"/>
      <w:marBottom w:val="0"/>
      <w:divBdr>
        <w:top w:val="none" w:sz="0" w:space="0" w:color="auto"/>
        <w:left w:val="none" w:sz="0" w:space="0" w:color="auto"/>
        <w:bottom w:val="none" w:sz="0" w:space="0" w:color="auto"/>
        <w:right w:val="none" w:sz="0" w:space="0" w:color="auto"/>
      </w:divBdr>
    </w:div>
    <w:div w:id="1712262753">
      <w:marLeft w:val="0"/>
      <w:marRight w:val="0"/>
      <w:marTop w:val="0"/>
      <w:marBottom w:val="0"/>
      <w:divBdr>
        <w:top w:val="none" w:sz="0" w:space="0" w:color="auto"/>
        <w:left w:val="none" w:sz="0" w:space="0" w:color="auto"/>
        <w:bottom w:val="none" w:sz="0" w:space="0" w:color="auto"/>
        <w:right w:val="none" w:sz="0" w:space="0" w:color="auto"/>
      </w:divBdr>
    </w:div>
    <w:div w:id="1712262754">
      <w:marLeft w:val="0"/>
      <w:marRight w:val="0"/>
      <w:marTop w:val="0"/>
      <w:marBottom w:val="0"/>
      <w:divBdr>
        <w:top w:val="none" w:sz="0" w:space="0" w:color="auto"/>
        <w:left w:val="none" w:sz="0" w:space="0" w:color="auto"/>
        <w:bottom w:val="none" w:sz="0" w:space="0" w:color="auto"/>
        <w:right w:val="none" w:sz="0" w:space="0" w:color="auto"/>
      </w:divBdr>
    </w:div>
    <w:div w:id="1712262755">
      <w:marLeft w:val="0"/>
      <w:marRight w:val="0"/>
      <w:marTop w:val="0"/>
      <w:marBottom w:val="0"/>
      <w:divBdr>
        <w:top w:val="none" w:sz="0" w:space="0" w:color="auto"/>
        <w:left w:val="none" w:sz="0" w:space="0" w:color="auto"/>
        <w:bottom w:val="none" w:sz="0" w:space="0" w:color="auto"/>
        <w:right w:val="none" w:sz="0" w:space="0" w:color="auto"/>
      </w:divBdr>
    </w:div>
    <w:div w:id="1712262756">
      <w:marLeft w:val="0"/>
      <w:marRight w:val="0"/>
      <w:marTop w:val="0"/>
      <w:marBottom w:val="0"/>
      <w:divBdr>
        <w:top w:val="none" w:sz="0" w:space="0" w:color="auto"/>
        <w:left w:val="none" w:sz="0" w:space="0" w:color="auto"/>
        <w:bottom w:val="none" w:sz="0" w:space="0" w:color="auto"/>
        <w:right w:val="none" w:sz="0" w:space="0" w:color="auto"/>
      </w:divBdr>
    </w:div>
    <w:div w:id="1712262757">
      <w:marLeft w:val="0"/>
      <w:marRight w:val="0"/>
      <w:marTop w:val="0"/>
      <w:marBottom w:val="0"/>
      <w:divBdr>
        <w:top w:val="none" w:sz="0" w:space="0" w:color="auto"/>
        <w:left w:val="none" w:sz="0" w:space="0" w:color="auto"/>
        <w:bottom w:val="none" w:sz="0" w:space="0" w:color="auto"/>
        <w:right w:val="none" w:sz="0" w:space="0" w:color="auto"/>
      </w:divBdr>
    </w:div>
    <w:div w:id="1712262758">
      <w:marLeft w:val="0"/>
      <w:marRight w:val="0"/>
      <w:marTop w:val="0"/>
      <w:marBottom w:val="0"/>
      <w:divBdr>
        <w:top w:val="none" w:sz="0" w:space="0" w:color="auto"/>
        <w:left w:val="none" w:sz="0" w:space="0" w:color="auto"/>
        <w:bottom w:val="none" w:sz="0" w:space="0" w:color="auto"/>
        <w:right w:val="none" w:sz="0" w:space="0" w:color="auto"/>
      </w:divBdr>
    </w:div>
    <w:div w:id="1712262759">
      <w:marLeft w:val="0"/>
      <w:marRight w:val="0"/>
      <w:marTop w:val="0"/>
      <w:marBottom w:val="0"/>
      <w:divBdr>
        <w:top w:val="none" w:sz="0" w:space="0" w:color="auto"/>
        <w:left w:val="none" w:sz="0" w:space="0" w:color="auto"/>
        <w:bottom w:val="none" w:sz="0" w:space="0" w:color="auto"/>
        <w:right w:val="none" w:sz="0" w:space="0" w:color="auto"/>
      </w:divBdr>
    </w:div>
    <w:div w:id="1712262760">
      <w:marLeft w:val="0"/>
      <w:marRight w:val="0"/>
      <w:marTop w:val="0"/>
      <w:marBottom w:val="0"/>
      <w:divBdr>
        <w:top w:val="none" w:sz="0" w:space="0" w:color="auto"/>
        <w:left w:val="none" w:sz="0" w:space="0" w:color="auto"/>
        <w:bottom w:val="none" w:sz="0" w:space="0" w:color="auto"/>
        <w:right w:val="none" w:sz="0" w:space="0" w:color="auto"/>
      </w:divBdr>
      <w:divsChild>
        <w:div w:id="1712262768">
          <w:marLeft w:val="0"/>
          <w:marRight w:val="0"/>
          <w:marTop w:val="0"/>
          <w:marBottom w:val="0"/>
          <w:divBdr>
            <w:top w:val="none" w:sz="0" w:space="0" w:color="auto"/>
            <w:left w:val="none" w:sz="0" w:space="0" w:color="auto"/>
            <w:bottom w:val="single" w:sz="4" w:space="9" w:color="E4E4E4"/>
            <w:right w:val="none" w:sz="0" w:space="0" w:color="auto"/>
          </w:divBdr>
        </w:div>
      </w:divsChild>
    </w:div>
    <w:div w:id="1712262761">
      <w:marLeft w:val="0"/>
      <w:marRight w:val="0"/>
      <w:marTop w:val="0"/>
      <w:marBottom w:val="0"/>
      <w:divBdr>
        <w:top w:val="none" w:sz="0" w:space="0" w:color="auto"/>
        <w:left w:val="none" w:sz="0" w:space="0" w:color="auto"/>
        <w:bottom w:val="none" w:sz="0" w:space="0" w:color="auto"/>
        <w:right w:val="none" w:sz="0" w:space="0" w:color="auto"/>
      </w:divBdr>
    </w:div>
    <w:div w:id="1712262762">
      <w:marLeft w:val="0"/>
      <w:marRight w:val="0"/>
      <w:marTop w:val="0"/>
      <w:marBottom w:val="0"/>
      <w:divBdr>
        <w:top w:val="none" w:sz="0" w:space="0" w:color="auto"/>
        <w:left w:val="none" w:sz="0" w:space="0" w:color="auto"/>
        <w:bottom w:val="none" w:sz="0" w:space="0" w:color="auto"/>
        <w:right w:val="none" w:sz="0" w:space="0" w:color="auto"/>
      </w:divBdr>
    </w:div>
    <w:div w:id="1712262763">
      <w:marLeft w:val="0"/>
      <w:marRight w:val="0"/>
      <w:marTop w:val="0"/>
      <w:marBottom w:val="0"/>
      <w:divBdr>
        <w:top w:val="none" w:sz="0" w:space="0" w:color="auto"/>
        <w:left w:val="none" w:sz="0" w:space="0" w:color="auto"/>
        <w:bottom w:val="none" w:sz="0" w:space="0" w:color="auto"/>
        <w:right w:val="none" w:sz="0" w:space="0" w:color="auto"/>
      </w:divBdr>
    </w:div>
    <w:div w:id="1712262764">
      <w:marLeft w:val="0"/>
      <w:marRight w:val="0"/>
      <w:marTop w:val="0"/>
      <w:marBottom w:val="0"/>
      <w:divBdr>
        <w:top w:val="none" w:sz="0" w:space="0" w:color="auto"/>
        <w:left w:val="none" w:sz="0" w:space="0" w:color="auto"/>
        <w:bottom w:val="none" w:sz="0" w:space="0" w:color="auto"/>
        <w:right w:val="none" w:sz="0" w:space="0" w:color="auto"/>
      </w:divBdr>
    </w:div>
    <w:div w:id="1712262765">
      <w:marLeft w:val="0"/>
      <w:marRight w:val="0"/>
      <w:marTop w:val="0"/>
      <w:marBottom w:val="0"/>
      <w:divBdr>
        <w:top w:val="none" w:sz="0" w:space="0" w:color="auto"/>
        <w:left w:val="none" w:sz="0" w:space="0" w:color="auto"/>
        <w:bottom w:val="none" w:sz="0" w:space="0" w:color="auto"/>
        <w:right w:val="none" w:sz="0" w:space="0" w:color="auto"/>
      </w:divBdr>
    </w:div>
    <w:div w:id="1712262766">
      <w:marLeft w:val="0"/>
      <w:marRight w:val="0"/>
      <w:marTop w:val="0"/>
      <w:marBottom w:val="0"/>
      <w:divBdr>
        <w:top w:val="none" w:sz="0" w:space="0" w:color="auto"/>
        <w:left w:val="none" w:sz="0" w:space="0" w:color="auto"/>
        <w:bottom w:val="none" w:sz="0" w:space="0" w:color="auto"/>
        <w:right w:val="none" w:sz="0" w:space="0" w:color="auto"/>
      </w:divBdr>
    </w:div>
    <w:div w:id="1712262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conapesca.gob.mx/wb/cona/la_pesca_y_acuacultura_en_cifras_2013" TargetMode="External"/><Relationship Id="rId2" Type="http://schemas.openxmlformats.org/officeDocument/2006/relationships/hyperlink" Target="http://cuentame.inegi.org.mx/economia/primarias/pesca/default.aspx?tema=E" TargetMode="External"/><Relationship Id="rId1" Type="http://schemas.openxmlformats.org/officeDocument/2006/relationships/hyperlink" Target="http://www.biodiversidad.gob.mx/pais/ma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2686</Words>
  <Characters>14013</Characters>
  <Application>Microsoft Office Word</Application>
  <DocSecurity>0</DocSecurity>
  <Lines>116</Lines>
  <Paragraphs>33</Paragraphs>
  <ScaleCrop>false</ScaleCrop>
  <Company>Hewlett-Packard</Company>
  <LinksUpToDate>false</LinksUpToDate>
  <CharactersWithSpaces>16666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 REFORMA EL ARTÍCULO 4 DE LA CONSTITUCIÓN POLÍTICA DE LOS</dc:title>
  <dc:creator>INV.5840</dc:creator>
  <cp:lastModifiedBy>Jhonatan</cp:lastModifiedBy>
  <cp:revision>4</cp:revision>
  <cp:lastPrinted>2014-12-08T16:52:00Z</cp:lastPrinted>
  <dcterms:created xsi:type="dcterms:W3CDTF">2014-12-09T00:15:00Z</dcterms:created>
  <dcterms:modified xsi:type="dcterms:W3CDTF">2014-12-09T00:44:00Z</dcterms:modified>
</cp:coreProperties>
</file>