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76" w:rsidRPr="002E574F" w:rsidRDefault="00FB0F76" w:rsidP="008B5E27">
      <w:pPr>
        <w:pStyle w:val="Texto"/>
        <w:spacing w:after="0" w:line="240" w:lineRule="auto"/>
        <w:ind w:firstLine="0"/>
        <w:rPr>
          <w:rFonts w:asciiTheme="minorHAnsi" w:hAnsiTheme="minorHAnsi" w:cs="Times New Roman"/>
          <w:sz w:val="22"/>
          <w:szCs w:val="22"/>
        </w:rPr>
      </w:pPr>
      <w:bookmarkStart w:id="0" w:name="_GoBack"/>
      <w:r w:rsidRPr="002E574F">
        <w:rPr>
          <w:rFonts w:asciiTheme="minorHAnsi" w:hAnsiTheme="minorHAnsi" w:cs="Times New Roman"/>
          <w:sz w:val="22"/>
          <w:szCs w:val="22"/>
        </w:rPr>
        <w:t xml:space="preserve">Los suscritos, </w:t>
      </w:r>
      <w:r w:rsidRPr="002E574F">
        <w:rPr>
          <w:rFonts w:asciiTheme="minorHAnsi" w:hAnsiTheme="minorHAnsi" w:cs="Times New Roman"/>
          <w:b/>
          <w:sz w:val="22"/>
          <w:szCs w:val="22"/>
        </w:rPr>
        <w:t>ZOÉ ROBLEDO ABURTO, MIGUEL BARBOSA HUERTA</w:t>
      </w:r>
      <w:r w:rsidR="00A227B5" w:rsidRPr="002E574F">
        <w:rPr>
          <w:rFonts w:asciiTheme="minorHAnsi" w:hAnsiTheme="minorHAnsi" w:cs="Times New Roman"/>
          <w:b/>
          <w:sz w:val="22"/>
          <w:szCs w:val="22"/>
        </w:rPr>
        <w:t>,</w:t>
      </w:r>
      <w:r w:rsidRPr="002E574F">
        <w:rPr>
          <w:rFonts w:asciiTheme="minorHAnsi" w:hAnsiTheme="minorHAnsi" w:cs="Times New Roman"/>
          <w:b/>
          <w:sz w:val="22"/>
          <w:szCs w:val="22"/>
        </w:rPr>
        <w:t xml:space="preserve">MARCELA TORRES PEIMBERT, </w:t>
      </w:r>
      <w:r w:rsidR="00A227B5" w:rsidRPr="002E574F">
        <w:rPr>
          <w:rFonts w:asciiTheme="minorHAnsi" w:hAnsiTheme="minorHAnsi" w:cs="Times New Roman"/>
          <w:b/>
          <w:sz w:val="22"/>
          <w:szCs w:val="22"/>
        </w:rPr>
        <w:t>MARIANA GÓMEZ DEL CAMPO GURZA, ARMANDO RÍOS PITER</w:t>
      </w:r>
      <w:r w:rsidR="007B1BB8" w:rsidRPr="002E574F">
        <w:rPr>
          <w:rFonts w:asciiTheme="minorHAnsi" w:hAnsiTheme="minorHAnsi" w:cs="Times New Roman"/>
          <w:b/>
          <w:sz w:val="22"/>
          <w:szCs w:val="22"/>
        </w:rPr>
        <w:t>,</w:t>
      </w:r>
      <w:r w:rsidR="00A227B5" w:rsidRPr="002E574F">
        <w:rPr>
          <w:rFonts w:asciiTheme="minorHAnsi" w:hAnsiTheme="minorHAnsi" w:cs="Times New Roman"/>
          <w:b/>
          <w:sz w:val="22"/>
          <w:szCs w:val="22"/>
        </w:rPr>
        <w:t>ÁNGEL BENJAMÍN ROBLES MONTOYA</w:t>
      </w:r>
      <w:r w:rsidR="007B1BB8" w:rsidRPr="002E574F">
        <w:rPr>
          <w:rFonts w:asciiTheme="minorHAnsi" w:hAnsiTheme="minorHAnsi" w:cs="Times New Roman"/>
          <w:sz w:val="22"/>
          <w:szCs w:val="22"/>
        </w:rPr>
        <w:t xml:space="preserve"> y </w:t>
      </w:r>
      <w:r w:rsidR="007B1BB8" w:rsidRPr="002E574F">
        <w:rPr>
          <w:rFonts w:asciiTheme="minorHAnsi" w:hAnsiTheme="minorHAnsi" w:cs="Times New Roman"/>
          <w:b/>
          <w:sz w:val="22"/>
          <w:szCs w:val="22"/>
        </w:rPr>
        <w:t>ARQUÍMEDES ORAMAS VARGAS</w:t>
      </w:r>
      <w:r w:rsidR="00A227B5" w:rsidRPr="002E574F">
        <w:rPr>
          <w:rFonts w:asciiTheme="minorHAnsi" w:hAnsiTheme="minorHAnsi" w:cs="Times New Roman"/>
          <w:sz w:val="22"/>
          <w:szCs w:val="22"/>
        </w:rPr>
        <w:t xml:space="preserve">, </w:t>
      </w:r>
      <w:r w:rsidRPr="002E574F">
        <w:rPr>
          <w:rFonts w:asciiTheme="minorHAnsi" w:hAnsiTheme="minorHAnsi" w:cs="Times New Roman"/>
          <w:sz w:val="22"/>
          <w:szCs w:val="22"/>
        </w:rPr>
        <w:t>senadores integrantes de los Grupos Parlamentarios de los Partidos de la Revolución Democrática</w:t>
      </w:r>
      <w:r w:rsidR="007B1BB8" w:rsidRPr="002E574F">
        <w:rPr>
          <w:rFonts w:asciiTheme="minorHAnsi" w:hAnsiTheme="minorHAnsi" w:cs="Times New Roman"/>
          <w:sz w:val="22"/>
          <w:szCs w:val="22"/>
        </w:rPr>
        <w:t>,</w:t>
      </w:r>
      <w:r w:rsidRPr="002E574F">
        <w:rPr>
          <w:rFonts w:asciiTheme="minorHAnsi" w:hAnsiTheme="minorHAnsi" w:cs="Times New Roman"/>
          <w:sz w:val="22"/>
          <w:szCs w:val="22"/>
        </w:rPr>
        <w:t xml:space="preserve"> Acción Nacional </w:t>
      </w:r>
      <w:r w:rsidR="007B1BB8" w:rsidRPr="002E574F">
        <w:rPr>
          <w:rFonts w:asciiTheme="minorHAnsi" w:hAnsiTheme="minorHAnsi" w:cs="Times New Roman"/>
          <w:sz w:val="22"/>
          <w:szCs w:val="22"/>
        </w:rPr>
        <w:t xml:space="preserve">y Revolucionario Institucional, </w:t>
      </w:r>
      <w:r w:rsidRPr="002E574F">
        <w:rPr>
          <w:rFonts w:asciiTheme="minorHAnsi" w:hAnsiTheme="minorHAnsi" w:cs="Times New Roman"/>
          <w:sz w:val="22"/>
          <w:szCs w:val="22"/>
        </w:rPr>
        <w:t xml:space="preserve">de la LXII Legislatura del H. Congreso de la Unión, en ejercicio del derecho que nos confieren los artículos 71 fracción II de la Constitución Política de los Estados Unidos Mexicanos, así como los artículos 8, fracción I, 164, párrafos 1 y 2, 169 y 172, párrafo 1 del Reglamento del Senado de la República, se somete a la consideración de esta H. Cámara de Senadores la presente </w:t>
      </w:r>
      <w:r w:rsidRPr="002E574F">
        <w:rPr>
          <w:rFonts w:asciiTheme="minorHAnsi" w:hAnsiTheme="minorHAnsi" w:cs="Times New Roman"/>
          <w:b/>
          <w:bCs/>
          <w:color w:val="000000"/>
          <w:sz w:val="22"/>
          <w:szCs w:val="22"/>
          <w:lang w:eastAsia="es-MX"/>
        </w:rPr>
        <w:t xml:space="preserve">INICIATIVA CON PROYECTO DE DECRETO POR EL QUE SE </w:t>
      </w:r>
      <w:r w:rsidR="00A47696" w:rsidRPr="002E574F">
        <w:rPr>
          <w:rFonts w:asciiTheme="minorHAnsi" w:hAnsiTheme="minorHAnsi" w:cs="Times New Roman"/>
          <w:b/>
          <w:bCs/>
          <w:color w:val="000000"/>
          <w:sz w:val="22"/>
          <w:szCs w:val="22"/>
          <w:lang w:eastAsia="es-MX"/>
        </w:rPr>
        <w:t>EXPIDE</w:t>
      </w:r>
      <w:r w:rsidRPr="002E574F">
        <w:rPr>
          <w:rFonts w:asciiTheme="minorHAnsi" w:hAnsiTheme="minorHAnsi" w:cs="Times New Roman"/>
          <w:b/>
          <w:bCs/>
          <w:color w:val="000000"/>
          <w:sz w:val="22"/>
          <w:szCs w:val="22"/>
          <w:lang w:eastAsia="es-MX"/>
        </w:rPr>
        <w:t xml:space="preserve"> LA LEY GENERAL PARA LA PREVENCIÓN Y CONTROL DEL SOBREPESO Y LA OBESIDAD</w:t>
      </w:r>
      <w:r w:rsidRPr="002E574F">
        <w:rPr>
          <w:rFonts w:asciiTheme="minorHAnsi" w:hAnsiTheme="minorHAnsi" w:cs="Times New Roman"/>
          <w:sz w:val="22"/>
          <w:szCs w:val="22"/>
        </w:rPr>
        <w:t>, al tenor de la siguiente:</w:t>
      </w:r>
    </w:p>
    <w:p w:rsidR="00FB0F76" w:rsidRPr="002E574F" w:rsidRDefault="00FB0F76" w:rsidP="008B5E27">
      <w:pPr>
        <w:spacing w:after="0" w:line="240" w:lineRule="auto"/>
        <w:jc w:val="both"/>
        <w:rPr>
          <w:rFonts w:cs="Times New Roman"/>
          <w:b/>
        </w:rPr>
      </w:pPr>
    </w:p>
    <w:p w:rsidR="00F4366C" w:rsidRPr="002E574F" w:rsidRDefault="00F4366C" w:rsidP="008B5E27">
      <w:pPr>
        <w:spacing w:after="0" w:line="240" w:lineRule="auto"/>
        <w:jc w:val="center"/>
        <w:rPr>
          <w:rFonts w:cs="Times New Roman"/>
          <w:b/>
        </w:rPr>
      </w:pPr>
      <w:r w:rsidRPr="002E574F">
        <w:rPr>
          <w:rFonts w:cs="Times New Roman"/>
          <w:b/>
        </w:rPr>
        <w:t>Exposición de motivos</w:t>
      </w:r>
    </w:p>
    <w:p w:rsidR="00E1125C" w:rsidRPr="002E574F" w:rsidRDefault="00E1125C" w:rsidP="008B5E27">
      <w:pPr>
        <w:spacing w:after="0" w:line="240" w:lineRule="auto"/>
        <w:jc w:val="both"/>
        <w:rPr>
          <w:rFonts w:cs="Times New Roman"/>
        </w:rPr>
      </w:pPr>
    </w:p>
    <w:p w:rsidR="00FB0F76" w:rsidRPr="002E574F" w:rsidRDefault="00E1125C" w:rsidP="008B5E27">
      <w:pPr>
        <w:spacing w:after="0" w:line="240" w:lineRule="auto"/>
        <w:jc w:val="both"/>
        <w:rPr>
          <w:rFonts w:cs="Times New Roman"/>
        </w:rPr>
      </w:pPr>
      <w:r w:rsidRPr="002E574F">
        <w:rPr>
          <w:rFonts w:cs="Times New Roman"/>
        </w:rPr>
        <w:t>La Coalición ContraPESO y la Alianza para la Salud Alimentaria</w:t>
      </w:r>
      <w:r w:rsidR="00FC71A3" w:rsidRPr="002E574F">
        <w:rPr>
          <w:rFonts w:cs="Times New Roman"/>
        </w:rPr>
        <w:t xml:space="preserve">, </w:t>
      </w:r>
      <w:r w:rsidRPr="002E574F">
        <w:rPr>
          <w:rFonts w:cs="Times New Roman"/>
        </w:rPr>
        <w:t>conformadas</w:t>
      </w:r>
      <w:r w:rsidR="00FC71A3" w:rsidRPr="002E574F">
        <w:rPr>
          <w:rFonts w:cs="Times New Roman"/>
        </w:rPr>
        <w:t xml:space="preserve"> por ciudadanos y Organizaciones de la Sociedad Civil, interesadosen lograr una </w:t>
      </w:r>
      <w:r w:rsidRPr="002E574F">
        <w:rPr>
          <w:rFonts w:cs="Times New Roman"/>
        </w:rPr>
        <w:t xml:space="preserve">prevención y control de los problemas del sobrepeso y la obesidad en México </w:t>
      </w:r>
      <w:r w:rsidR="00FB0F76" w:rsidRPr="002E574F">
        <w:rPr>
          <w:rFonts w:cs="Times New Roman"/>
        </w:rPr>
        <w:t xml:space="preserve">emitieron el siguiente proyecto de iniciativa, el cual </w:t>
      </w:r>
      <w:r w:rsidRPr="002E574F">
        <w:rPr>
          <w:rFonts w:cs="Times New Roman"/>
        </w:rPr>
        <w:t>hemos adoptado los senadores suscritos</w:t>
      </w:r>
      <w:r w:rsidR="00FB0F76" w:rsidRPr="002E574F">
        <w:rPr>
          <w:rFonts w:cs="Times New Roman"/>
        </w:rPr>
        <w:t xml:space="preserve"> para presentarlo </w:t>
      </w:r>
      <w:r w:rsidRPr="002E574F">
        <w:rPr>
          <w:rFonts w:cs="Times New Roman"/>
        </w:rPr>
        <w:t>ante esta Soberanía</w:t>
      </w:r>
      <w:r w:rsidR="00FB0F76" w:rsidRPr="002E574F">
        <w:rPr>
          <w:rFonts w:cs="Times New Roman"/>
        </w:rPr>
        <w:t>.</w:t>
      </w:r>
    </w:p>
    <w:p w:rsidR="00FB0F76" w:rsidRPr="002E574F" w:rsidRDefault="00FB0F76" w:rsidP="008B5E27">
      <w:pPr>
        <w:spacing w:after="0" w:line="240" w:lineRule="auto"/>
        <w:jc w:val="both"/>
        <w:rPr>
          <w:rFonts w:cs="Times New Roman"/>
        </w:rPr>
      </w:pPr>
    </w:p>
    <w:p w:rsidR="00F4366C" w:rsidRPr="002E574F" w:rsidRDefault="00F4366C" w:rsidP="008B5E27">
      <w:pPr>
        <w:spacing w:after="0" w:line="240" w:lineRule="auto"/>
        <w:jc w:val="both"/>
        <w:rPr>
          <w:rFonts w:cs="Times New Roman"/>
        </w:rPr>
      </w:pPr>
      <w:r w:rsidRPr="002E574F">
        <w:rPr>
          <w:rFonts w:cs="Times New Roman"/>
        </w:rPr>
        <w:t>El sobrepeso y Ia obesidad son desórdenes crónicos que se caracterizan por el incremento gradual de peso corporal y colocan al individuo en riesgo de desarrollar y padecer diversas enfermedades graves a corto, mediano y largo plazo. En México, el sobrepeso y Ia obesidad se consideran un grave problema de salud pública, debido a los gastos que implican tanto para las personas como para el sistema de salud y Ia sociedad en general. Para enfrentar esta situación, se requieren acciones públicas que comprendan los diversos factores que la propician, requiriendo que las políticas nacionales puedan ser instrumentadas eficazmente contando con la participación y coordinación de los diversos órdenes de gobierno. Asimismo, se requiere de instrumentos jurídicos para garantizar el derecho a la salud de la población y, en especial, a la protección del interés superior del menor al ser este uno de los sectores más afectados.</w:t>
      </w:r>
    </w:p>
    <w:p w:rsidR="00E1125C" w:rsidRPr="002E574F" w:rsidRDefault="00E1125C" w:rsidP="008B5E27">
      <w:pPr>
        <w:spacing w:after="0" w:line="240" w:lineRule="auto"/>
        <w:jc w:val="both"/>
        <w:rPr>
          <w:rFonts w:cs="Times New Roman"/>
        </w:rPr>
      </w:pPr>
    </w:p>
    <w:p w:rsidR="00F4366C" w:rsidRPr="002E574F" w:rsidRDefault="00F4366C" w:rsidP="008B5E27">
      <w:pPr>
        <w:spacing w:after="0" w:line="240" w:lineRule="auto"/>
        <w:jc w:val="both"/>
        <w:rPr>
          <w:rFonts w:cs="Times New Roman"/>
        </w:rPr>
      </w:pPr>
      <w:r w:rsidRPr="002E574F">
        <w:rPr>
          <w:rFonts w:cs="Times New Roman"/>
        </w:rPr>
        <w:t>De acuerdo con la Encuesta Nacional de Salud y Nutrición 2012 (ENSANUT 2012), se estima que Ia prevalencia de sobrepeso y obesidad en México en adultos fue de 71.28%, lo cual representa a 48.6 millones de personas</w:t>
      </w:r>
      <w:r w:rsidRPr="002E574F">
        <w:rPr>
          <w:rStyle w:val="Refdenotaalpie"/>
          <w:rFonts w:cs="Times New Roman"/>
        </w:rPr>
        <w:footnoteReference w:id="1"/>
      </w:r>
      <w:r w:rsidRPr="002E574F">
        <w:rPr>
          <w:rFonts w:cs="Times New Roman"/>
        </w:rPr>
        <w:t>, y que Ia prevalencia de sobrepeso y obesidad en la población en edad escolar (de 5 a 11años de edad) fue de 34.4%, lo cual representa alrededor de 5.7 millones niños.</w:t>
      </w:r>
      <w:r w:rsidR="00B32E28" w:rsidRPr="002E574F">
        <w:rPr>
          <w:rStyle w:val="Refdenotaalpie"/>
          <w:rFonts w:cs="Times New Roman"/>
        </w:rPr>
        <w:footnoteReference w:id="2"/>
      </w:r>
    </w:p>
    <w:p w:rsidR="00F4366C" w:rsidRPr="002E574F" w:rsidRDefault="00F4366C" w:rsidP="008B5E27">
      <w:pPr>
        <w:spacing w:after="0" w:line="240" w:lineRule="auto"/>
        <w:jc w:val="both"/>
        <w:rPr>
          <w:rFonts w:cs="Times New Roman"/>
        </w:rPr>
      </w:pPr>
    </w:p>
    <w:p w:rsidR="00F4366C" w:rsidRPr="002E574F" w:rsidRDefault="00F4366C" w:rsidP="008B5E27">
      <w:pPr>
        <w:spacing w:after="0" w:line="240" w:lineRule="auto"/>
        <w:jc w:val="both"/>
        <w:rPr>
          <w:rFonts w:cs="Times New Roman"/>
        </w:rPr>
      </w:pPr>
      <w:r w:rsidRPr="002E574F">
        <w:rPr>
          <w:rFonts w:cs="Times New Roman"/>
        </w:rPr>
        <w:t>Datos de Ia Secretaría de Salud, indican que el costo directo estimado de la atención médica de personas con enfermedades atribuibles al sobrepeso y Ia obesidad, se incrementó de 2000 a 2008 en 61%, al pasar de 26,283 millones de pesos a 42,246 millones de pesos. La misma dependencia estima que para el año 2017 dicho gasto alcanzará los 77,919 millones, lo cual cada vez implica un mayor porcentaje del gasto público federal destinado a servicios de salud a la persona que sufre de estos padecimientos.</w:t>
      </w:r>
    </w:p>
    <w:p w:rsidR="00F4366C" w:rsidRPr="002E574F" w:rsidRDefault="00F4366C" w:rsidP="008B5E27">
      <w:pPr>
        <w:spacing w:after="0" w:line="240" w:lineRule="auto"/>
        <w:jc w:val="both"/>
        <w:rPr>
          <w:rFonts w:cs="Times New Roman"/>
        </w:rPr>
      </w:pPr>
    </w:p>
    <w:p w:rsidR="00F4366C" w:rsidRPr="002E574F" w:rsidRDefault="00F4366C" w:rsidP="008B5E27">
      <w:pPr>
        <w:pStyle w:val="Sinespaciado"/>
        <w:jc w:val="both"/>
        <w:rPr>
          <w:rFonts w:cs="Times New Roman"/>
        </w:rPr>
      </w:pPr>
      <w:r w:rsidRPr="002E574F">
        <w:rPr>
          <w:rFonts w:cs="Times New Roman"/>
        </w:rPr>
        <w:lastRenderedPageBreak/>
        <w:t>De igual manera, el costo indirecto por causa de muerte prematura atribuida al sobrepeso y obesidad en el 2000 fue de 9,146 millones de pesos, el cual se incrementó a 25,099 millones de pesos en el 2008, equivalente a una tasa de crecimiento anual de 13.51%. La propia Secretaría de Salud señala que, tan sólo en el año 2008, este gasto afectó a 45,504 familias, las cuales enfrentarán una situación de gastos catastróficos y empobrecimiento por motivos de salud.</w:t>
      </w:r>
    </w:p>
    <w:p w:rsidR="00F4366C" w:rsidRPr="002E574F" w:rsidRDefault="00F4366C" w:rsidP="008B5E27">
      <w:pPr>
        <w:pStyle w:val="Sinespaciado"/>
        <w:jc w:val="both"/>
        <w:rPr>
          <w:rFonts w:cs="Times New Roman"/>
        </w:rPr>
      </w:pPr>
      <w:r w:rsidRPr="002E574F">
        <w:rPr>
          <w:rFonts w:cs="Times New Roman"/>
        </w:rPr>
        <w:t>Asimismo, de acuerdo a estas cifras, el costo total (costos directos e indirectos) del sobrepeso y la obesidad en México ha aumentado de 35,429 millones de pesos en 2000 al estimado de 67,345 millones de pesos en 2008, y la proyección es que para el 2017 el costo total ascienda a 150,860 millones de pesos</w:t>
      </w:r>
      <w:r w:rsidR="00B32E28" w:rsidRPr="002E574F">
        <w:rPr>
          <w:rStyle w:val="Refdenotaalpie"/>
          <w:rFonts w:cs="Times New Roman"/>
        </w:rPr>
        <w:footnoteReference w:id="3"/>
      </w:r>
      <w:r w:rsidRPr="002E574F">
        <w:rPr>
          <w:rFonts w:cs="Times New Roman"/>
        </w:rPr>
        <w:t>, costos que afectan la sostenibilidad del Sistema de Salud en México, pero también la capacidad financiera de las personas y familias mexicanas que sufren de estos padecimientos.</w:t>
      </w:r>
    </w:p>
    <w:p w:rsidR="001C7177" w:rsidRPr="002E574F" w:rsidRDefault="001C7177" w:rsidP="008B5E27">
      <w:pPr>
        <w:spacing w:after="0" w:line="240" w:lineRule="auto"/>
        <w:jc w:val="both"/>
        <w:rPr>
          <w:rFonts w:cs="Times New Roman"/>
        </w:rPr>
      </w:pPr>
    </w:p>
    <w:p w:rsidR="00B32E28" w:rsidRPr="002E574F" w:rsidRDefault="00B32E28" w:rsidP="008B5E27">
      <w:pPr>
        <w:spacing w:after="0" w:line="240" w:lineRule="auto"/>
        <w:jc w:val="both"/>
        <w:rPr>
          <w:rFonts w:cs="Times New Roman"/>
        </w:rPr>
      </w:pPr>
      <w:r w:rsidRPr="002E574F">
        <w:rPr>
          <w:rFonts w:cs="Times New Roman"/>
        </w:rPr>
        <w:t>Como se aprecia, Ia problemática relativa al sobrepeso y Ia obesidad crece a un ritmo alarmante por Io que se vuelve necesario buscar mecanismos que lo mitiguen y resuelvan.</w:t>
      </w:r>
    </w:p>
    <w:p w:rsidR="00B32E28" w:rsidRPr="002E574F" w:rsidRDefault="00B32E28" w:rsidP="008B5E27">
      <w:pPr>
        <w:spacing w:after="0" w:line="240" w:lineRule="auto"/>
        <w:jc w:val="both"/>
        <w:rPr>
          <w:rFonts w:cs="Times New Roman"/>
        </w:rPr>
      </w:pPr>
    </w:p>
    <w:p w:rsidR="00B32E28" w:rsidRPr="002E574F" w:rsidRDefault="00B32E28" w:rsidP="008B5E27">
      <w:pPr>
        <w:spacing w:after="0" w:line="240" w:lineRule="auto"/>
        <w:jc w:val="both"/>
        <w:rPr>
          <w:rFonts w:cs="Times New Roman"/>
        </w:rPr>
      </w:pPr>
      <w:r w:rsidRPr="002E574F">
        <w:rPr>
          <w:rFonts w:cs="Times New Roman"/>
        </w:rPr>
        <w:t>El incremento en la prevalencia de estos padecimientos se debe a una serie de causas, que de ser controladas mediante regulación efectiva, podrán contribuir a disminuir la incidencia de estas enfermedades. Se ha identificado que Ia publicidad engañosa, el desconocimiento poblacional acerca de los elementos necesarios para tener una adecuada nutrición, el etiquetado deficiente, la falta de disponibilidad de agua simple potable, el aumento en el consumo de alimentos que no contribuyen a una adecuada nutrición y la ausencia de actividad física, son factores que incrementan el riesgo de padecer sobrepeso y obesidad en la población en general. Por Io anterior, la iniciativa de Ley que proponemos a esta Soberanía busca regular los factores de riesgo que incrementan la probabilidad de sufrir estos padecimientos.</w:t>
      </w:r>
    </w:p>
    <w:p w:rsidR="00B32E28" w:rsidRPr="002E574F" w:rsidRDefault="00B32E28" w:rsidP="008B5E27">
      <w:pPr>
        <w:spacing w:after="0" w:line="240" w:lineRule="auto"/>
        <w:jc w:val="both"/>
        <w:rPr>
          <w:rFonts w:cs="Times New Roman"/>
        </w:rPr>
      </w:pPr>
    </w:p>
    <w:p w:rsidR="00B32E28" w:rsidRPr="002E574F" w:rsidRDefault="00B32E28" w:rsidP="008B5E27">
      <w:pPr>
        <w:spacing w:after="0" w:line="240" w:lineRule="auto"/>
        <w:jc w:val="both"/>
        <w:rPr>
          <w:rFonts w:cs="Times New Roman"/>
        </w:rPr>
      </w:pPr>
      <w:r w:rsidRPr="002E574F">
        <w:rPr>
          <w:rFonts w:cs="Times New Roman"/>
        </w:rPr>
        <w:t>A finales de 2013, la Secretaria de Salud publicó la Estrategia Nacional para Ia Prevención y el Control del Sobrepeso, la Obesidad y la Diabetes, esfuerzo del Gobierno Federal que se ha convertido en la bandera de combate a la grave problemática de obesidad en México. Dicha Estrategia constituye un esfuerzo valioso para regular Ia problemática y da cuenta de Ia gravedad que representan para Ia salud el sobrepeso, la obesidad y sus distintas comorbilidades, principalmente la diabetes.</w:t>
      </w:r>
    </w:p>
    <w:p w:rsidR="00B32E28" w:rsidRPr="002E574F" w:rsidRDefault="00B32E28" w:rsidP="008B5E27">
      <w:pPr>
        <w:spacing w:after="0" w:line="240" w:lineRule="auto"/>
        <w:jc w:val="both"/>
        <w:rPr>
          <w:rFonts w:cs="Times New Roman"/>
        </w:rPr>
      </w:pPr>
    </w:p>
    <w:p w:rsidR="00B32E28" w:rsidRPr="002E574F" w:rsidRDefault="00B32E28" w:rsidP="008B5E27">
      <w:pPr>
        <w:spacing w:after="0" w:line="240" w:lineRule="auto"/>
        <w:jc w:val="both"/>
        <w:rPr>
          <w:rFonts w:cs="Times New Roman"/>
        </w:rPr>
      </w:pPr>
      <w:r w:rsidRPr="002E574F">
        <w:rPr>
          <w:rFonts w:cs="Times New Roman"/>
        </w:rPr>
        <w:t>La Estrategia contiene distintas acciones dentro de las que incluye establecer una efectiva promoción de la salud, un marco adecuado para la detección de enfermedades, atención médica de calidad, regulación sanitaria y política fiscal para lograr incidir positivamente en el control de Ia epidemia. A pesar de que Ia Estrategia contiene disposiciones claras respecto a Io que debe guiar cada uno de estos apartados, es posible profundizar los alcances de la acción pública, tomando en consideración las recomendaciones de los expertos en Ia materia, las recomendaciones de los organismos internacionales y la experiencia internacional.</w:t>
      </w:r>
    </w:p>
    <w:p w:rsidR="00B32E28" w:rsidRPr="002E574F" w:rsidRDefault="00B32E28" w:rsidP="008B5E27">
      <w:pPr>
        <w:spacing w:after="0" w:line="240" w:lineRule="auto"/>
        <w:jc w:val="both"/>
        <w:rPr>
          <w:rFonts w:cs="Times New Roman"/>
        </w:rPr>
      </w:pPr>
    </w:p>
    <w:p w:rsidR="00B32E28" w:rsidRPr="002E574F" w:rsidRDefault="00B32E28" w:rsidP="008B5E27">
      <w:pPr>
        <w:spacing w:after="0" w:line="240" w:lineRule="auto"/>
        <w:jc w:val="both"/>
        <w:rPr>
          <w:rFonts w:cs="Times New Roman"/>
        </w:rPr>
      </w:pPr>
      <w:r w:rsidRPr="002E574F">
        <w:rPr>
          <w:rFonts w:cs="Times New Roman"/>
        </w:rPr>
        <w:t>En tal sentido, la Ley que se propone considera que es necesario contar con instrumentos jurídicos que permitan dotar de Ia fuerza jurídica necesaria para garantizar que se vincule jurídicamente a Ia política pública que el gobierno federal defina en Ia materia, el diseño institucional que defina las políticas, coordine acciones y evalúe, los recursos económicos correspondientes para Ia realización de acciones, los instrumentos de coordinación con las entidades federativas y los mecanismos de evaluación y rendición de cuentas que permitan medir los resultados.</w:t>
      </w:r>
    </w:p>
    <w:p w:rsidR="00B32E28" w:rsidRPr="002E574F" w:rsidRDefault="00B32E28" w:rsidP="008B5E27">
      <w:pPr>
        <w:spacing w:after="0" w:line="240" w:lineRule="auto"/>
        <w:jc w:val="both"/>
        <w:rPr>
          <w:rFonts w:cs="Times New Roman"/>
        </w:rPr>
      </w:pPr>
    </w:p>
    <w:p w:rsidR="007B1BB8" w:rsidRPr="002E574F" w:rsidRDefault="007B1BB8" w:rsidP="008B5E27">
      <w:pPr>
        <w:spacing w:after="0" w:line="240" w:lineRule="auto"/>
        <w:jc w:val="both"/>
        <w:rPr>
          <w:rFonts w:cs="Times New Roman"/>
        </w:rPr>
      </w:pPr>
    </w:p>
    <w:p w:rsidR="007B1BB8" w:rsidRPr="002E574F" w:rsidRDefault="007B1BB8" w:rsidP="008B5E27">
      <w:pPr>
        <w:spacing w:after="0" w:line="240" w:lineRule="auto"/>
        <w:jc w:val="both"/>
        <w:rPr>
          <w:rFonts w:cs="Times New Roman"/>
        </w:rPr>
      </w:pPr>
    </w:p>
    <w:p w:rsidR="00B32E28" w:rsidRPr="002E574F" w:rsidRDefault="00B32E28" w:rsidP="008B5E27">
      <w:pPr>
        <w:spacing w:after="0" w:line="240" w:lineRule="auto"/>
        <w:ind w:firstLine="708"/>
        <w:jc w:val="both"/>
        <w:rPr>
          <w:rFonts w:cs="Times New Roman"/>
          <w:b/>
        </w:rPr>
      </w:pPr>
      <w:r w:rsidRPr="002E574F">
        <w:rPr>
          <w:rFonts w:cs="Times New Roman"/>
          <w:b/>
        </w:rPr>
        <w:t>a) La propuesta de una Ley General:</w:t>
      </w:r>
    </w:p>
    <w:p w:rsidR="00B32E28" w:rsidRPr="002E574F" w:rsidRDefault="00B32E28" w:rsidP="008B5E27">
      <w:pPr>
        <w:spacing w:after="0" w:line="240" w:lineRule="auto"/>
        <w:jc w:val="both"/>
        <w:rPr>
          <w:rFonts w:cs="Times New Roman"/>
        </w:rPr>
      </w:pPr>
      <w:r w:rsidRPr="002E574F">
        <w:rPr>
          <w:rFonts w:cs="Times New Roman"/>
        </w:rPr>
        <w:t>La propuesta de una Ley General se sustenta en que Ia materia que desarrolla y la finalidad de Ia misma es una cuestión de salud pública. De conformidad con el párrafo cuarto del Artículo 5° y Ia fracción XVI del Artículo 73° constitucionales, corresponde al Congreso de Ia Unión emitir Ia legislación que establezca Ia concurrencia de la Federación y las entidades federativas. Si, además se considera, que el problema de salud pública, requiere el concurso de los niveles de gobierno, para que coordinen y realicen acciones conjuntas para enfrentarlo eficazmente, es una ley de carácter general, Ia que posibilitaría un alcance nacional.</w:t>
      </w:r>
    </w:p>
    <w:p w:rsidR="00B32E28" w:rsidRPr="002E574F" w:rsidRDefault="00B32E28" w:rsidP="008B5E27">
      <w:pPr>
        <w:spacing w:after="0" w:line="240" w:lineRule="auto"/>
        <w:jc w:val="both"/>
        <w:rPr>
          <w:rFonts w:cs="Times New Roman"/>
        </w:rPr>
      </w:pPr>
      <w:r w:rsidRPr="002E574F">
        <w:rPr>
          <w:rFonts w:cs="Times New Roman"/>
        </w:rPr>
        <w:t>Una de las limitaciones que ha impedido una mayor eficacia en las acciones públicas han sido los esfuerzos aislados y la regulación heterogénea que existe en el país. A nivel nacional, las iniciativas y acciones han sido valiosas, pero pueden ampliarse aún más. En diversas entidades federativas, se han emitido legislaciones cuya finalidad es enfrentar el sobrepeso y la obesidad, no obstante, se carece de un instrumento nacional que permita estructurar y coordinar tales esfuerzos.</w:t>
      </w:r>
    </w:p>
    <w:p w:rsidR="00B32E28" w:rsidRPr="002E574F" w:rsidRDefault="00B32E28" w:rsidP="008B5E27">
      <w:pPr>
        <w:spacing w:after="0" w:line="240" w:lineRule="auto"/>
        <w:jc w:val="both"/>
        <w:rPr>
          <w:rFonts w:cs="Times New Roman"/>
        </w:rPr>
      </w:pPr>
      <w:r w:rsidRPr="002E574F">
        <w:rPr>
          <w:rFonts w:cs="Times New Roman"/>
        </w:rPr>
        <w:t>La propuesta de  Ley General de aplicación federal y loca, distribuye competencias entre Federación, Entidades, Municipios y Delegaciones, lo que le permite establecer directrices específicas para cada uno de estos niveles de gobierno, haciendo uso de acuerdos de coordinación con los mismos.</w:t>
      </w:r>
    </w:p>
    <w:p w:rsidR="00A804EF" w:rsidRPr="002E574F" w:rsidRDefault="00A804EF" w:rsidP="008B5E27">
      <w:pPr>
        <w:spacing w:after="0" w:line="240" w:lineRule="auto"/>
        <w:jc w:val="both"/>
        <w:rPr>
          <w:rFonts w:cs="Times New Roman"/>
        </w:rPr>
      </w:pPr>
    </w:p>
    <w:p w:rsidR="00B32E28" w:rsidRPr="002E574F" w:rsidRDefault="00B32E28" w:rsidP="008B5E27">
      <w:pPr>
        <w:spacing w:after="0" w:line="240" w:lineRule="auto"/>
        <w:ind w:left="705"/>
        <w:jc w:val="both"/>
        <w:rPr>
          <w:rFonts w:cs="Times New Roman"/>
          <w:b/>
        </w:rPr>
      </w:pPr>
      <w:r w:rsidRPr="002E574F">
        <w:rPr>
          <w:rFonts w:cs="Times New Roman"/>
          <w:b/>
        </w:rPr>
        <w:t>b) Hacia un sistema nacional de prevención y combate al sobrepeso y la Obesidad</w:t>
      </w:r>
      <w:r w:rsidR="00083F3C" w:rsidRPr="002E574F">
        <w:rPr>
          <w:rFonts w:cs="Times New Roman"/>
          <w:b/>
        </w:rPr>
        <w:t>.</w:t>
      </w:r>
    </w:p>
    <w:p w:rsidR="00083F3C" w:rsidRPr="002E574F" w:rsidRDefault="00083F3C" w:rsidP="008B5E27">
      <w:pPr>
        <w:spacing w:after="0" w:line="240" w:lineRule="auto"/>
        <w:jc w:val="both"/>
        <w:rPr>
          <w:rFonts w:cs="Times New Roman"/>
        </w:rPr>
      </w:pPr>
      <w:r w:rsidRPr="002E574F">
        <w:rPr>
          <w:rFonts w:cs="Times New Roman"/>
        </w:rPr>
        <w:t xml:space="preserve">La propuesta de Ley considera que para instrumentar una política nacional de prevención y combate al sobrepeso y la obesidad se debe contar con instrumentos de política pública con fuerza vinculante. Para tal propósito, se contempla la emisión de un Programa Especial en la materia. El carácter de Programa, atendiendo al Sistema Nacional de Planeación, dotaría de fuerza vinculante al mismo para la Administración Pública Federal y permitiría la celebración de acuerdos de coordinación con las entidades federativas. </w:t>
      </w:r>
    </w:p>
    <w:p w:rsidR="00083F3C" w:rsidRPr="002E574F" w:rsidRDefault="00083F3C" w:rsidP="008B5E27">
      <w:pPr>
        <w:spacing w:after="0" w:line="240" w:lineRule="auto"/>
        <w:jc w:val="both"/>
        <w:rPr>
          <w:rFonts w:cs="Times New Roman"/>
        </w:rPr>
      </w:pPr>
      <w:r w:rsidRPr="002E574F">
        <w:rPr>
          <w:rFonts w:cs="Times New Roman"/>
        </w:rPr>
        <w:t xml:space="preserve">La naturaleza jurídica de Programa, reforzaría la fuerza jurídica de iniciativas relevantes como el Acuerdo Nacional por la Salud Alimentaria y la Estrategia Nacional recientemente dada a conocer por el Gobierno Federal. </w:t>
      </w:r>
    </w:p>
    <w:p w:rsidR="00083F3C" w:rsidRPr="002E574F" w:rsidRDefault="00083F3C" w:rsidP="008B5E27">
      <w:pPr>
        <w:spacing w:after="0" w:line="240" w:lineRule="auto"/>
        <w:jc w:val="both"/>
        <w:rPr>
          <w:rFonts w:cs="Times New Roman"/>
        </w:rPr>
      </w:pPr>
      <w:r w:rsidRPr="002E574F">
        <w:rPr>
          <w:rFonts w:cs="Times New Roman"/>
        </w:rPr>
        <w:t xml:space="preserve">Asimismo, su reconocimiento como Programa Especial, posibilitaría, atendiendo a la legislación en materia, canalizar recursos del presupuesto federal. </w:t>
      </w:r>
    </w:p>
    <w:p w:rsidR="00A804EF" w:rsidRPr="002E574F" w:rsidRDefault="00A804EF" w:rsidP="008B5E27">
      <w:pPr>
        <w:spacing w:after="0" w:line="240" w:lineRule="auto"/>
        <w:jc w:val="both"/>
        <w:rPr>
          <w:rFonts w:cs="Times New Roman"/>
        </w:rPr>
      </w:pPr>
    </w:p>
    <w:p w:rsidR="00083F3C" w:rsidRPr="002E574F" w:rsidRDefault="00083F3C" w:rsidP="008B5E27">
      <w:pPr>
        <w:spacing w:after="0" w:line="240" w:lineRule="auto"/>
        <w:jc w:val="both"/>
        <w:rPr>
          <w:rFonts w:cs="Times New Roman"/>
          <w:b/>
        </w:rPr>
      </w:pPr>
      <w:r w:rsidRPr="002E574F">
        <w:rPr>
          <w:rFonts w:cs="Times New Roman"/>
        </w:rPr>
        <w:tab/>
      </w:r>
      <w:r w:rsidRPr="002E574F">
        <w:rPr>
          <w:rFonts w:cs="Times New Roman"/>
          <w:b/>
        </w:rPr>
        <w:t xml:space="preserve">c) Diseño institucional: </w:t>
      </w:r>
    </w:p>
    <w:p w:rsidR="00083F3C" w:rsidRPr="002E574F" w:rsidRDefault="00083F3C" w:rsidP="008B5E27">
      <w:pPr>
        <w:pStyle w:val="Sinespaciado"/>
        <w:jc w:val="both"/>
        <w:rPr>
          <w:rFonts w:cs="Times New Roman"/>
        </w:rPr>
      </w:pPr>
      <w:r w:rsidRPr="002E574F">
        <w:rPr>
          <w:rFonts w:cs="Times New Roman"/>
        </w:rPr>
        <w:t xml:space="preserve">La propuesta de Ley General crea una estructura orgánica que le permite lograr la imparcialidad de sus decisiones y la colaboración de los distintos tomadores de decisiones gubernamentales y privados. </w:t>
      </w:r>
    </w:p>
    <w:p w:rsidR="00083F3C" w:rsidRPr="002E574F" w:rsidRDefault="00083F3C" w:rsidP="008B5E27">
      <w:pPr>
        <w:pStyle w:val="Sinespaciado"/>
        <w:jc w:val="both"/>
        <w:rPr>
          <w:rFonts w:cs="Times New Roman"/>
        </w:rPr>
      </w:pPr>
      <w:r w:rsidRPr="002E574F">
        <w:rPr>
          <w:rFonts w:cs="Times New Roman"/>
        </w:rPr>
        <w:t xml:space="preserve">Gracias a la estructura de la Ley, se involucra a una diversidad de dependencias y entidades de la administración que le permiten crear acciones transversales y trans-sectoriales de actuación. Con tal propósito, la Ley propone la creación de una Comisión Intersecretarial que defina y coordine las líneas fundamentales de la política pública, dándole a la Secretaría de  Salud, la calidad de </w:t>
      </w:r>
      <w:r w:rsidRPr="002E574F">
        <w:rPr>
          <w:rFonts w:cs="Times New Roman"/>
          <w:i/>
        </w:rPr>
        <w:t xml:space="preserve">primus inter pares, </w:t>
      </w:r>
      <w:r w:rsidRPr="002E574F">
        <w:rPr>
          <w:rFonts w:cs="Times New Roman"/>
        </w:rPr>
        <w:t xml:space="preserve">atendiendo a su función  constitucional y legal en salud pública. </w:t>
      </w:r>
    </w:p>
    <w:p w:rsidR="00083F3C" w:rsidRPr="002E574F" w:rsidRDefault="00083F3C" w:rsidP="008B5E27">
      <w:pPr>
        <w:pStyle w:val="Sinespaciado"/>
        <w:jc w:val="both"/>
        <w:rPr>
          <w:rFonts w:cs="Times New Roman"/>
        </w:rPr>
      </w:pPr>
      <w:r w:rsidRPr="002E574F">
        <w:rPr>
          <w:rFonts w:cs="Times New Roman"/>
        </w:rPr>
        <w:t xml:space="preserve">Se propone la creación de un Consejo Consultivo en el cual participen ciudadanos de los sectores privado académico y de la sociedad civil que acompañen los diversos procesos y accione, y posibilite la retroalimentación de una política que no debe restringirse a los ámbitos gubernamentales sino que involucre a la sociedad. </w:t>
      </w:r>
    </w:p>
    <w:p w:rsidR="00083F3C" w:rsidRPr="002E574F" w:rsidRDefault="00083F3C" w:rsidP="008B5E27">
      <w:pPr>
        <w:pStyle w:val="Sinespaciado"/>
        <w:jc w:val="both"/>
        <w:rPr>
          <w:rFonts w:cs="Times New Roman"/>
        </w:rPr>
      </w:pPr>
    </w:p>
    <w:p w:rsidR="00083F3C" w:rsidRPr="002E574F" w:rsidRDefault="00083F3C" w:rsidP="008B5E27">
      <w:pPr>
        <w:pStyle w:val="Sinespaciado"/>
        <w:jc w:val="both"/>
        <w:rPr>
          <w:rFonts w:cs="Times New Roman"/>
        </w:rPr>
      </w:pPr>
      <w:r w:rsidRPr="002E574F">
        <w:rPr>
          <w:rFonts w:cs="Times New Roman"/>
        </w:rPr>
        <w:lastRenderedPageBreak/>
        <w:t xml:space="preserve">También se propone la creación de un Comité Científico que incorpore en las decisiones regulatorias, el mejor conocimiento científico disponible y estándares de objetividad y de buenas prácticas. Lo anterior, tiene el propósito de establecer parámetros que las diversas acciones públicas se encuentren respaldadas en metodologías que las comunidades científicas desarrollan en materia de criterios nutricionales, eficacia en la información a los consumidores, que garanticen de mejor manera el cumplimiento de los fines de la ley. </w:t>
      </w:r>
    </w:p>
    <w:p w:rsidR="00083F3C" w:rsidRPr="002E574F" w:rsidRDefault="00083F3C" w:rsidP="008B5E27">
      <w:pPr>
        <w:pStyle w:val="Sinespaciado"/>
        <w:jc w:val="both"/>
        <w:rPr>
          <w:rFonts w:cs="Times New Roman"/>
        </w:rPr>
      </w:pPr>
    </w:p>
    <w:p w:rsidR="00083F3C" w:rsidRPr="002E574F" w:rsidRDefault="00083F3C" w:rsidP="008B5E27">
      <w:pPr>
        <w:pStyle w:val="Sinespaciado"/>
        <w:jc w:val="both"/>
        <w:rPr>
          <w:rFonts w:cs="Times New Roman"/>
          <w:b/>
        </w:rPr>
      </w:pPr>
      <w:r w:rsidRPr="002E574F">
        <w:rPr>
          <w:rFonts w:cs="Times New Roman"/>
        </w:rPr>
        <w:tab/>
      </w:r>
      <w:r w:rsidRPr="002E574F">
        <w:rPr>
          <w:rFonts w:cs="Times New Roman"/>
          <w:b/>
        </w:rPr>
        <w:t xml:space="preserve">d) El interés Superior del menor: </w:t>
      </w:r>
    </w:p>
    <w:p w:rsidR="00083F3C" w:rsidRPr="002E574F" w:rsidRDefault="00083F3C" w:rsidP="008B5E27">
      <w:pPr>
        <w:pStyle w:val="Sinespaciado"/>
        <w:jc w:val="both"/>
        <w:rPr>
          <w:rFonts w:cs="Times New Roman"/>
        </w:rPr>
      </w:pPr>
      <w:r w:rsidRPr="002E574F">
        <w:rPr>
          <w:rFonts w:cs="Times New Roman"/>
        </w:rPr>
        <w:t>La información disponible muestra de manera preocupante que los niños son particularmente sensibles y vulnerables ante la epidemia. Ante esta situación, el Estado mexicano, en su conjunto, tiene un ineludible deber de actuar en la medida urgente y proporcional al problema de salud pública que enfrenta la niñez. El grado a que ha llegado la epidemia constituye una grave afectación de los derechos de la niñez a la salud y a su desarrollo. La omisión que el gobierno mexicano para tomar las acciones necesarias y suficientes para impedir el avance de la epidemia y re</w:t>
      </w:r>
      <w:r w:rsidR="00D47196" w:rsidRPr="002E574F">
        <w:rPr>
          <w:rFonts w:cs="Times New Roman"/>
        </w:rPr>
        <w:t>vertir sus efectos configura un</w:t>
      </w:r>
      <w:r w:rsidRPr="002E574F">
        <w:rPr>
          <w:rFonts w:cs="Times New Roman"/>
        </w:rPr>
        <w:t xml:space="preserve">aviolación a los derechos </w:t>
      </w:r>
      <w:r w:rsidR="00D47196" w:rsidRPr="002E574F">
        <w:rPr>
          <w:rFonts w:cs="Times New Roman"/>
        </w:rPr>
        <w:t>d</w:t>
      </w:r>
      <w:r w:rsidRPr="002E574F">
        <w:rPr>
          <w:rFonts w:cs="Times New Roman"/>
        </w:rPr>
        <w:t xml:space="preserve">ela niñez establecidos en la Constitución y en los tratados internacionales. </w:t>
      </w:r>
    </w:p>
    <w:p w:rsidR="00D47196" w:rsidRPr="002E574F" w:rsidRDefault="00D47196" w:rsidP="008B5E27">
      <w:pPr>
        <w:pStyle w:val="Sinespaciado"/>
        <w:jc w:val="both"/>
        <w:rPr>
          <w:rFonts w:cs="Times New Roman"/>
        </w:rPr>
      </w:pPr>
    </w:p>
    <w:p w:rsidR="00D47196" w:rsidRPr="002E574F" w:rsidRDefault="00D47196" w:rsidP="008B5E27">
      <w:pPr>
        <w:pStyle w:val="Sinespaciado"/>
        <w:jc w:val="both"/>
        <w:rPr>
          <w:rFonts w:cs="Times New Roman"/>
        </w:rPr>
      </w:pPr>
      <w:r w:rsidRPr="002E574F">
        <w:rPr>
          <w:rFonts w:cs="Times New Roman"/>
        </w:rPr>
        <w:t xml:space="preserve">Esta ley que aquí se propone garantiza el Interés Superior del menor, al que el Estado está obligado a tutelar. La especial condición del menor lo colocan en una situación de mayor vulnerabilidad, por lo que es necesario que se establezca una especial protección en las escuelas de educación básica y en los mensajes publicitarios de alimentos y bebidas que lo tienen como destinatario, por ejemplo. </w:t>
      </w:r>
    </w:p>
    <w:p w:rsidR="00D47196" w:rsidRPr="002E574F" w:rsidRDefault="00D47196" w:rsidP="008B5E27">
      <w:pPr>
        <w:pStyle w:val="Sinespaciado"/>
        <w:jc w:val="both"/>
        <w:rPr>
          <w:rFonts w:cs="Times New Roman"/>
        </w:rPr>
      </w:pPr>
    </w:p>
    <w:p w:rsidR="00D47196" w:rsidRPr="002E574F" w:rsidRDefault="00D47196" w:rsidP="008B5E27">
      <w:pPr>
        <w:pStyle w:val="Sinespaciado"/>
        <w:jc w:val="both"/>
        <w:rPr>
          <w:rFonts w:cs="Times New Roman"/>
          <w:b/>
        </w:rPr>
      </w:pPr>
      <w:r w:rsidRPr="002E574F">
        <w:rPr>
          <w:rFonts w:cs="Times New Roman"/>
        </w:rPr>
        <w:tab/>
      </w:r>
      <w:r w:rsidRPr="002E574F">
        <w:rPr>
          <w:rFonts w:cs="Times New Roman"/>
          <w:b/>
        </w:rPr>
        <w:t xml:space="preserve">e) Publicidad y etiquetado de alimentos y bebidas: </w:t>
      </w:r>
    </w:p>
    <w:p w:rsidR="00D47196" w:rsidRPr="002E574F" w:rsidRDefault="00D47196" w:rsidP="008B5E27">
      <w:pPr>
        <w:pStyle w:val="Sinespaciado"/>
        <w:jc w:val="both"/>
        <w:rPr>
          <w:rFonts w:cs="Times New Roman"/>
        </w:rPr>
      </w:pPr>
      <w:r w:rsidRPr="002E574F">
        <w:rPr>
          <w:rFonts w:cs="Times New Roman"/>
        </w:rPr>
        <w:t xml:space="preserve">La propuesta de ley, considera que la información que se dé al consumidor es una condición necesaria para que éste tome decisiones informadas sobre los alimentos o bebidas que adquiere y consume. Con tal propósito, se refuerzan las condiciones que garantizan los derechos de los consumidores de alimentos y bebidas a una información objetiva que permita un consumo informado y que evite los efectos engañosos. </w:t>
      </w:r>
    </w:p>
    <w:p w:rsidR="00D47196" w:rsidRPr="002E574F" w:rsidRDefault="00D47196" w:rsidP="008B5E27">
      <w:pPr>
        <w:pStyle w:val="Sinespaciado"/>
        <w:jc w:val="both"/>
        <w:rPr>
          <w:rFonts w:cs="Times New Roman"/>
        </w:rPr>
      </w:pPr>
    </w:p>
    <w:p w:rsidR="00D47196" w:rsidRPr="002E574F" w:rsidRDefault="00D47196" w:rsidP="008B5E27">
      <w:pPr>
        <w:pStyle w:val="Sinespaciado"/>
        <w:jc w:val="both"/>
        <w:rPr>
          <w:rFonts w:cs="Times New Roman"/>
        </w:rPr>
      </w:pPr>
      <w:r w:rsidRPr="002E574F">
        <w:rPr>
          <w:rFonts w:cs="Times New Roman"/>
        </w:rPr>
        <w:t>Las prácticas internacionales de algunos países, como el Reino unido</w:t>
      </w:r>
      <w:r w:rsidRPr="002E574F">
        <w:rPr>
          <w:rStyle w:val="Refdenotaalpie"/>
          <w:rFonts w:cs="Times New Roman"/>
        </w:rPr>
        <w:footnoteReference w:id="4"/>
      </w:r>
      <w:r w:rsidRPr="002E574F">
        <w:rPr>
          <w:rFonts w:cs="Times New Roman"/>
        </w:rPr>
        <w:t>, indican que el sistema de etiquetado frontal propuesto (semáforo nutricional) ayudaría a mejorar la toma de decisiones informadas de los consumidores. Asimismo, en 2013 como parte de la 41| sesión del Comité del Codex de Etiquetado de Alimentos, se realizó el taller conjunto de la OMS/FAO para indicar las características del etiquetado frontal. En dicha reunión se habló sobre la importancia de contar con un sistema de etiquetado frontal que informe adecuadamente sobre los contenidos de los alimentos.</w:t>
      </w:r>
      <w:r w:rsidRPr="002E574F">
        <w:rPr>
          <w:rStyle w:val="Refdenotaalpie"/>
          <w:rFonts w:cs="Times New Roman"/>
        </w:rPr>
        <w:footnoteReference w:id="5"/>
      </w:r>
    </w:p>
    <w:p w:rsidR="00710226" w:rsidRPr="002E574F" w:rsidRDefault="00710226" w:rsidP="008B5E27">
      <w:pPr>
        <w:pStyle w:val="Sinespaciado"/>
        <w:jc w:val="both"/>
        <w:rPr>
          <w:rFonts w:cs="Times New Roman"/>
        </w:rPr>
      </w:pPr>
    </w:p>
    <w:p w:rsidR="00710226" w:rsidRPr="002E574F" w:rsidRDefault="00710226" w:rsidP="008B5E27">
      <w:pPr>
        <w:pStyle w:val="Sinespaciado"/>
        <w:jc w:val="both"/>
        <w:rPr>
          <w:rFonts w:cs="Times New Roman"/>
        </w:rPr>
      </w:pPr>
      <w:r w:rsidRPr="002E574F">
        <w:rPr>
          <w:rFonts w:cs="Times New Roman"/>
        </w:rPr>
        <w:t xml:space="preserve">Es importante resaltar que la información que se brinde en el etiquetado debe estar expresada de manera clara, sencilla y entendible para que la población pueda decidir adecuadamente. El Comité Científico propuesto será imparcial y decidirá con base en la mejor evidencia científica disponible los criterios que aplicarán al etiquetado. </w:t>
      </w:r>
    </w:p>
    <w:p w:rsidR="00710226" w:rsidRPr="002E574F" w:rsidRDefault="00710226" w:rsidP="008B5E27">
      <w:pPr>
        <w:pStyle w:val="Sinespaciado"/>
        <w:jc w:val="both"/>
        <w:rPr>
          <w:rFonts w:cs="Times New Roman"/>
        </w:rPr>
      </w:pPr>
    </w:p>
    <w:p w:rsidR="00710226" w:rsidRPr="002E574F" w:rsidRDefault="00710226" w:rsidP="008B5E27">
      <w:pPr>
        <w:pStyle w:val="Sinespaciado"/>
        <w:jc w:val="both"/>
        <w:rPr>
          <w:rFonts w:cs="Times New Roman"/>
        </w:rPr>
      </w:pPr>
      <w:r w:rsidRPr="002E574F">
        <w:rPr>
          <w:rFonts w:cs="Times New Roman"/>
        </w:rPr>
        <w:t>Asimismo, las restricciones impuestas a la publicidad deben adecuarse a los estándares internacionales, para que de esta manera todo el grupo poblacional infantil quede cubierto.</w:t>
      </w:r>
      <w:r w:rsidRPr="002E574F">
        <w:rPr>
          <w:rStyle w:val="Refdenotaalpie"/>
          <w:rFonts w:cs="Times New Roman"/>
        </w:rPr>
        <w:footnoteReference w:id="6"/>
      </w:r>
      <w:r w:rsidRPr="002E574F">
        <w:rPr>
          <w:rFonts w:cs="Times New Roman"/>
        </w:rPr>
        <w:t xml:space="preserve"> Es decir, es necesario implementar restricciones efectivas para que no se exponga a los menores que toman clases en horario vespertino ni matutino a la publicidad de alimentos y bebidas, y que se apliquen a todas las actividades que han sido identificadas por los expertos como sitios que los menores de edad frecuentan o ven de manera regular y que los exponen a los contenidos nutricionales inapropiados. </w:t>
      </w:r>
    </w:p>
    <w:p w:rsidR="00710226" w:rsidRPr="002E574F" w:rsidRDefault="00710226" w:rsidP="008B5E27">
      <w:pPr>
        <w:pStyle w:val="Sinespaciado"/>
        <w:jc w:val="both"/>
        <w:rPr>
          <w:rFonts w:cs="Times New Roman"/>
        </w:rPr>
      </w:pPr>
    </w:p>
    <w:p w:rsidR="00710226" w:rsidRPr="002E574F" w:rsidRDefault="00710226" w:rsidP="008B5E27">
      <w:pPr>
        <w:pStyle w:val="Sinespaciado"/>
        <w:jc w:val="both"/>
        <w:rPr>
          <w:rFonts w:cs="Times New Roman"/>
          <w:b/>
        </w:rPr>
      </w:pPr>
      <w:r w:rsidRPr="002E574F">
        <w:rPr>
          <w:rFonts w:cs="Times New Roman"/>
        </w:rPr>
        <w:tab/>
      </w:r>
      <w:r w:rsidRPr="002E574F">
        <w:rPr>
          <w:rFonts w:cs="Times New Roman"/>
          <w:b/>
        </w:rPr>
        <w:t>f) Evaluación y rendición de cuentas:</w:t>
      </w:r>
    </w:p>
    <w:p w:rsidR="00710226" w:rsidRPr="002E574F" w:rsidRDefault="00710226" w:rsidP="008B5E27">
      <w:pPr>
        <w:pStyle w:val="Sinespaciado"/>
        <w:jc w:val="both"/>
        <w:rPr>
          <w:rFonts w:cs="Times New Roman"/>
        </w:rPr>
      </w:pPr>
      <w:r w:rsidRPr="002E574F">
        <w:rPr>
          <w:rFonts w:cs="Times New Roman"/>
        </w:rPr>
        <w:t xml:space="preserve">Las acciones que contiene toda ley, deben seguirse, evaluarse y ser medibles. La propuesta considera mecanismos de seguimiento, información, evaluación y rendición de cuentas. Las diversas dependencias y órganos, tiene la obligación de rendir informes de sus acciones y de los resultados que se obtengan. En la evaluación se considera la intervención del Consejo Nacional de Evaluación de la Política de Desarrollo social (CONEVAL), el cual, ante su nuevo estatuto de órgano constitucional autónomo, tiene los alcances y las garantías institucionales para realizar esta función. </w:t>
      </w:r>
    </w:p>
    <w:p w:rsidR="00710226" w:rsidRPr="002E574F" w:rsidRDefault="00710226" w:rsidP="008B5E27">
      <w:pPr>
        <w:pStyle w:val="Sinespaciado"/>
        <w:jc w:val="both"/>
        <w:rPr>
          <w:rFonts w:cs="Times New Roman"/>
        </w:rPr>
      </w:pPr>
    </w:p>
    <w:p w:rsidR="00710226" w:rsidRPr="002E574F" w:rsidRDefault="00710226" w:rsidP="008B5E27">
      <w:pPr>
        <w:pStyle w:val="Sinespaciado"/>
        <w:jc w:val="both"/>
        <w:rPr>
          <w:rFonts w:cs="Times New Roman"/>
          <w:b/>
        </w:rPr>
      </w:pPr>
      <w:r w:rsidRPr="002E574F">
        <w:rPr>
          <w:rFonts w:cs="Times New Roman"/>
        </w:rPr>
        <w:tab/>
      </w:r>
      <w:r w:rsidRPr="002E574F">
        <w:rPr>
          <w:rFonts w:cs="Times New Roman"/>
          <w:b/>
        </w:rPr>
        <w:t>g) Agua para beber y actividad física</w:t>
      </w:r>
    </w:p>
    <w:p w:rsidR="00710226" w:rsidRPr="002E574F" w:rsidRDefault="00710226" w:rsidP="008B5E27">
      <w:pPr>
        <w:pStyle w:val="Sinespaciado"/>
        <w:jc w:val="both"/>
        <w:rPr>
          <w:rFonts w:cs="Times New Roman"/>
        </w:rPr>
      </w:pPr>
      <w:r w:rsidRPr="002E574F">
        <w:rPr>
          <w:rFonts w:cs="Times New Roman"/>
        </w:rPr>
        <w:t xml:space="preserve">La propuesta </w:t>
      </w:r>
      <w:r w:rsidR="00EA3BF1" w:rsidRPr="002E574F">
        <w:rPr>
          <w:rFonts w:cs="Times New Roman"/>
        </w:rPr>
        <w:t xml:space="preserve">de ley considera que deben incentivarse y propiciarse las condiciones para incrementar el consumo de agua para beber y la actividad física. Para tal propósito, la disponibilidad y accesibilidad de agua y de espacios que incentiven el ejercicio son condición necesaria. </w:t>
      </w:r>
    </w:p>
    <w:p w:rsidR="00EA3BF1" w:rsidRPr="002E574F" w:rsidRDefault="00EA3BF1" w:rsidP="008B5E27">
      <w:pPr>
        <w:pStyle w:val="Sinespaciado"/>
        <w:jc w:val="both"/>
        <w:rPr>
          <w:rFonts w:cs="Times New Roman"/>
        </w:rPr>
      </w:pPr>
    </w:p>
    <w:p w:rsidR="00EA3BF1" w:rsidRPr="002E574F" w:rsidRDefault="00EA3BF1" w:rsidP="008B5E27">
      <w:pPr>
        <w:pStyle w:val="Sinespaciado"/>
        <w:jc w:val="both"/>
        <w:rPr>
          <w:rFonts w:cs="Times New Roman"/>
        </w:rPr>
      </w:pPr>
      <w:r w:rsidRPr="002E574F">
        <w:rPr>
          <w:rFonts w:cs="Times New Roman"/>
        </w:rPr>
        <w:t xml:space="preserve">Las condiciones del hábitat de las personas y los espacios públicos deben ser objeto de especial atención por los distintos niveles de gobierno. Las condiciones regulatorias de las actividades comerciales, de servicios públicos, de ordenamientos de construcción y desarrollo urbano, son las determinantes en la infraestructura pública y privada que puede incrementar hábitos de alimentación y de vida saludables. </w:t>
      </w:r>
    </w:p>
    <w:p w:rsidR="00EA3BF1" w:rsidRPr="002E574F" w:rsidRDefault="00EA3BF1" w:rsidP="008B5E27">
      <w:pPr>
        <w:pStyle w:val="Sinespaciado"/>
        <w:jc w:val="both"/>
        <w:rPr>
          <w:rFonts w:cs="Times New Roman"/>
        </w:rPr>
      </w:pPr>
    </w:p>
    <w:p w:rsidR="00EA3BF1" w:rsidRPr="002E574F" w:rsidRDefault="00EA3BF1" w:rsidP="008B5E27">
      <w:pPr>
        <w:pStyle w:val="Sinespaciado"/>
        <w:jc w:val="both"/>
        <w:rPr>
          <w:rFonts w:cs="Times New Roman"/>
        </w:rPr>
      </w:pPr>
      <w:r w:rsidRPr="002E574F">
        <w:rPr>
          <w:rFonts w:cs="Times New Roman"/>
        </w:rPr>
        <w:t xml:space="preserve">En tal dirección la propuesta de ley contempla acciones específicas para los gobiernos federales, estatales y municipales. </w:t>
      </w:r>
    </w:p>
    <w:p w:rsidR="00EA3BF1" w:rsidRPr="002E574F" w:rsidRDefault="00EA3BF1" w:rsidP="008B5E27">
      <w:pPr>
        <w:pStyle w:val="Sinespaciado"/>
        <w:jc w:val="both"/>
        <w:rPr>
          <w:rFonts w:cs="Times New Roman"/>
        </w:rPr>
      </w:pPr>
    </w:p>
    <w:p w:rsidR="00EA3BF1" w:rsidRPr="002E574F" w:rsidRDefault="00EA3BF1" w:rsidP="008B5E27">
      <w:pPr>
        <w:pStyle w:val="Sinespaciado"/>
        <w:jc w:val="both"/>
        <w:rPr>
          <w:rFonts w:cs="Times New Roman"/>
          <w:b/>
        </w:rPr>
      </w:pPr>
      <w:r w:rsidRPr="002E574F">
        <w:rPr>
          <w:rFonts w:cs="Times New Roman"/>
        </w:rPr>
        <w:tab/>
      </w:r>
      <w:r w:rsidRPr="002E574F">
        <w:rPr>
          <w:rFonts w:cs="Times New Roman"/>
          <w:b/>
        </w:rPr>
        <w:t>h) Acción popular, medidas cautelares y sanciones</w:t>
      </w:r>
    </w:p>
    <w:p w:rsidR="00EA3BF1" w:rsidRPr="002E574F" w:rsidRDefault="00EA3BF1" w:rsidP="008B5E27">
      <w:pPr>
        <w:pStyle w:val="Sinespaciado"/>
        <w:jc w:val="both"/>
        <w:rPr>
          <w:rFonts w:cs="Times New Roman"/>
        </w:rPr>
      </w:pPr>
      <w:r w:rsidRPr="002E574F">
        <w:rPr>
          <w:rFonts w:cs="Times New Roman"/>
        </w:rPr>
        <w:t xml:space="preserve">La propuesta considera que al ser la epidemia de sobrepeso y obesidad una cuestión de salud pública que concierne a la sociedad en su conjunto, la Ley debe contener los instrumentos que permitan que está activa los mecanismos de acción gubernamental en la aplicación de la misma. En tal idea, se establece la posibilidad de acción popular antes posibles conductas de inobservancia de la misma, por ejemplo, en los casos de publicidad y etiquetado. </w:t>
      </w:r>
    </w:p>
    <w:p w:rsidR="00EA3BF1" w:rsidRPr="002E574F" w:rsidRDefault="00EA3BF1" w:rsidP="008B5E27">
      <w:pPr>
        <w:pStyle w:val="Sinespaciado"/>
        <w:jc w:val="both"/>
        <w:rPr>
          <w:rFonts w:cs="Times New Roman"/>
        </w:rPr>
      </w:pPr>
    </w:p>
    <w:p w:rsidR="00EA3BF1" w:rsidRPr="002E574F" w:rsidRDefault="00EA3BF1" w:rsidP="008B5E27">
      <w:pPr>
        <w:pStyle w:val="Sinespaciado"/>
        <w:jc w:val="both"/>
        <w:rPr>
          <w:rFonts w:cs="Times New Roman"/>
        </w:rPr>
      </w:pPr>
      <w:r w:rsidRPr="002E574F">
        <w:rPr>
          <w:rFonts w:cs="Times New Roman"/>
        </w:rPr>
        <w:t xml:space="preserve">Asimismo, establece la facultad para que la autoridad de salud dicte las medidas necesarias con la urgencia que el caso lo amerite, a fin de que continúe la práctica que infrinja la ley y, en su caso, aplique las sanciones correspondientes. </w:t>
      </w:r>
    </w:p>
    <w:p w:rsidR="00EA3BF1" w:rsidRPr="002E574F" w:rsidRDefault="00EA3BF1" w:rsidP="008B5E27">
      <w:pPr>
        <w:pStyle w:val="Sinespaciado"/>
        <w:jc w:val="both"/>
        <w:rPr>
          <w:rFonts w:cs="Times New Roman"/>
        </w:rPr>
      </w:pPr>
    </w:p>
    <w:p w:rsidR="00EA3BF1" w:rsidRPr="002E574F" w:rsidRDefault="00EA3BF1" w:rsidP="008B5E27">
      <w:pPr>
        <w:pStyle w:val="Sinespaciado"/>
        <w:jc w:val="both"/>
        <w:rPr>
          <w:rFonts w:cs="Times New Roman"/>
        </w:rPr>
      </w:pPr>
      <w:r w:rsidRPr="002E574F">
        <w:rPr>
          <w:rFonts w:cs="Times New Roman"/>
        </w:rPr>
        <w:t xml:space="preserve">Para garantizar la eficacia de las sanciones se considera que éstas deben ser disuasivas, para lo cual, deben ser superiores al posible beneficio obtenido. </w:t>
      </w:r>
    </w:p>
    <w:p w:rsidR="00EA3BF1" w:rsidRPr="002E574F" w:rsidRDefault="00EA3BF1" w:rsidP="008B5E27">
      <w:pPr>
        <w:pStyle w:val="Sinespaciado"/>
        <w:jc w:val="both"/>
        <w:rPr>
          <w:rFonts w:cs="Times New Roman"/>
        </w:rPr>
      </w:pPr>
      <w:r w:rsidRPr="002E574F">
        <w:rPr>
          <w:rFonts w:cs="Times New Roman"/>
        </w:rPr>
        <w:t xml:space="preserve">Es por esto que la creación de la Ley que se propone, contiene disposiciones acordes a los estándares convenidos por los expertos y recomendaciones y buenas prácticas internacionales, un sistema de planeación que permita a las acciones ser transexuales y un método de asignación de responsabilidades claro que incida del nivel federal hasta el nivel federal hasta el nivel municipal, es una adecuada solución para incidir en la reducción de los factores de riesgo que causan el sobrepeso y la obesidad. </w:t>
      </w:r>
    </w:p>
    <w:p w:rsidR="00EA3BF1" w:rsidRPr="002E574F" w:rsidRDefault="00EA3BF1" w:rsidP="008B5E27">
      <w:pPr>
        <w:pStyle w:val="Sinespaciado"/>
        <w:jc w:val="both"/>
        <w:rPr>
          <w:rFonts w:cs="Times New Roman"/>
        </w:rPr>
      </w:pPr>
    </w:p>
    <w:p w:rsidR="00EA3BF1" w:rsidRPr="002E574F" w:rsidRDefault="00EA3BF1" w:rsidP="008B5E27">
      <w:pPr>
        <w:pStyle w:val="Sinespaciado"/>
        <w:jc w:val="both"/>
        <w:rPr>
          <w:rFonts w:cs="Times New Roman"/>
        </w:rPr>
      </w:pPr>
      <w:r w:rsidRPr="002E574F">
        <w:rPr>
          <w:rFonts w:cs="Times New Roman"/>
        </w:rPr>
        <w:t xml:space="preserve">Por lo anterior, consideramos pertinente que se someta a </w:t>
      </w:r>
      <w:r w:rsidR="00504F8B" w:rsidRPr="002E574F">
        <w:rPr>
          <w:rFonts w:cs="Times New Roman"/>
        </w:rPr>
        <w:t xml:space="preserve">su examen y aprobación la presente iniciativa de Ley General para la Prevención y el Control del Sobrepeso y la Obesidad (LGPCSO), propuesta que contiene una sólida base científica, académica, legal y social. La LGPCSO tiene como objetivo reducir el riesgo que causan distintos factores relacionados con los determinantes sociales y ambientales de la salud en la prevalencia del sobrepeso y la obesidad en México. Es así como la LGCSO regula aspectos de alimentación, agua, actividad física, publicidad, etiquetado, prevención y promoción de la salud, buscando la separación de los intereses políticos y económicos en sus distintos órganos para asegurar la imparcialidad de las decisiones que se tomen dentro de su estructura. </w:t>
      </w:r>
    </w:p>
    <w:p w:rsidR="00504F8B" w:rsidRPr="002E574F" w:rsidRDefault="00504F8B" w:rsidP="008B5E27">
      <w:pPr>
        <w:pStyle w:val="Sinespaciado"/>
        <w:jc w:val="both"/>
        <w:rPr>
          <w:rFonts w:cs="Times New Roman"/>
        </w:rPr>
      </w:pPr>
    </w:p>
    <w:p w:rsidR="00504F8B" w:rsidRPr="002E574F" w:rsidRDefault="00504F8B" w:rsidP="008B5E27">
      <w:pPr>
        <w:pStyle w:val="Sinespaciado"/>
        <w:jc w:val="both"/>
        <w:rPr>
          <w:rFonts w:cs="Times New Roman"/>
        </w:rPr>
      </w:pPr>
      <w:r w:rsidRPr="002E574F">
        <w:rPr>
          <w:rFonts w:cs="Times New Roman"/>
        </w:rPr>
        <w:t xml:space="preserve">Al ser una Ley General, las disposiciones creadas por la misma elevarán el estándar de reglamentos y normas creadas con anterioridad por la posición superior que ésta tiene en el ordenamiento jurídico mexicano. </w:t>
      </w:r>
    </w:p>
    <w:p w:rsidR="00504F8B" w:rsidRPr="002E574F" w:rsidRDefault="00504F8B" w:rsidP="008B5E27">
      <w:pPr>
        <w:pStyle w:val="Sinespaciado"/>
        <w:jc w:val="both"/>
        <w:rPr>
          <w:rFonts w:cs="Times New Roman"/>
        </w:rPr>
      </w:pPr>
    </w:p>
    <w:p w:rsidR="00504F8B" w:rsidRPr="002E574F" w:rsidRDefault="00504F8B" w:rsidP="008B5E27">
      <w:pPr>
        <w:pStyle w:val="Sinespaciado"/>
        <w:jc w:val="both"/>
        <w:rPr>
          <w:rFonts w:cs="Times New Roman"/>
        </w:rPr>
      </w:pPr>
      <w:r w:rsidRPr="002E574F">
        <w:rPr>
          <w:rFonts w:cs="Times New Roman"/>
        </w:rPr>
        <w:t xml:space="preserve">La LGPCSO se desarrolló a partir de un análisis detallado de las experiencias previas regulatorias </w:t>
      </w:r>
      <w:r w:rsidR="00237D98" w:rsidRPr="002E574F">
        <w:rPr>
          <w:rFonts w:cs="Times New Roman"/>
        </w:rPr>
        <w:t xml:space="preserve">nacionales e internacionales. En su elaboración se tomó en especial consideración el Acuerdo Nacional para la Salud Alimentaria y se realizó un profundo análisis legislativo y normativo de nuestro ordenamiento jurídico. Dichas razones le permiten a la LGPCSO ser un ordenamiento que cuenta con los mayores estándares de protección, tanto para la población infantil como adulta, y que integra de una manera coherente todas las normas existentes relacionadas directa o indirectamente con el control de la epidemia. </w:t>
      </w:r>
    </w:p>
    <w:p w:rsidR="00237D98" w:rsidRPr="002E574F" w:rsidRDefault="00237D98" w:rsidP="008B5E27">
      <w:pPr>
        <w:pStyle w:val="Sinespaciado"/>
        <w:jc w:val="both"/>
        <w:rPr>
          <w:rFonts w:cs="Times New Roman"/>
        </w:rPr>
      </w:pPr>
    </w:p>
    <w:p w:rsidR="00084A36" w:rsidRPr="002E574F" w:rsidRDefault="00237D98" w:rsidP="008B5E27">
      <w:pPr>
        <w:pStyle w:val="Sinespaciado"/>
        <w:jc w:val="both"/>
        <w:rPr>
          <w:rFonts w:cs="Times New Roman"/>
        </w:rPr>
      </w:pPr>
      <w:r w:rsidRPr="002E574F">
        <w:rPr>
          <w:rFonts w:cs="Times New Roman"/>
        </w:rPr>
        <w:t xml:space="preserve">Como parte de la estructura necesaria para que la LGPCSO pueda llevar a cabo sus disposiciones de manera eficiente, la misma establece la creación de un fondo de obtención de ingresos para desarrollar el sistema de planeación que prevé. De esta manera, el sistema de planeación creado contará con los recursos necesarios para cumplir con sus disposiciones. Asimismo, la LGPCSO fomenta el cumplimiento de éstas a través de mecanismos de estímulos y sanciones, componentes que hace que la Ley prevea acciones para los infractores, lo cual la hará un </w:t>
      </w:r>
      <w:r w:rsidR="00084A36" w:rsidRPr="002E574F">
        <w:rPr>
          <w:rFonts w:cs="Times New Roman"/>
        </w:rPr>
        <w:t>instrumento jurídico funcional.</w:t>
      </w:r>
    </w:p>
    <w:p w:rsidR="00084A36" w:rsidRPr="002E574F" w:rsidRDefault="00084A36" w:rsidP="008B5E27">
      <w:pPr>
        <w:pStyle w:val="Sinespaciado"/>
        <w:jc w:val="both"/>
        <w:rPr>
          <w:rFonts w:cs="Times New Roman"/>
        </w:rPr>
      </w:pPr>
    </w:p>
    <w:p w:rsidR="00084A36" w:rsidRPr="002E574F" w:rsidRDefault="00084A36" w:rsidP="008B5E27">
      <w:pPr>
        <w:pStyle w:val="Sinespaciado"/>
        <w:jc w:val="both"/>
        <w:rPr>
          <w:rFonts w:cs="Times New Roman"/>
        </w:rPr>
      </w:pPr>
      <w:r w:rsidRPr="002E574F">
        <w:rPr>
          <w:rFonts w:cs="Times New Roman"/>
        </w:rPr>
        <w:t>Por lo anteriormente expuesto y fundado, someto a la consideración de esta Cámara la siguiente:</w:t>
      </w:r>
    </w:p>
    <w:p w:rsidR="00084A36" w:rsidRPr="002E574F" w:rsidRDefault="00084A36" w:rsidP="008B5E27">
      <w:pPr>
        <w:spacing w:after="0" w:line="240" w:lineRule="auto"/>
        <w:rPr>
          <w:rFonts w:cs="Times New Roman"/>
        </w:rPr>
      </w:pPr>
    </w:p>
    <w:p w:rsidR="00084A36" w:rsidRPr="002E574F" w:rsidRDefault="00084A36" w:rsidP="008B5E27">
      <w:pPr>
        <w:spacing w:after="0" w:line="240" w:lineRule="auto"/>
        <w:jc w:val="both"/>
        <w:rPr>
          <w:rFonts w:cs="Times New Roman"/>
          <w:b/>
          <w:bCs/>
          <w:lang w:val="es-ES"/>
        </w:rPr>
      </w:pPr>
      <w:r w:rsidRPr="002E574F">
        <w:rPr>
          <w:rFonts w:cs="Times New Roman"/>
          <w:b/>
          <w:bCs/>
          <w:lang w:val="es-ES"/>
        </w:rPr>
        <w:t>INICIATIVA CON PROYECTO DE DECRETO POR EL QUE SE EXPIDE LA LEY GENERAL PARA LA PREVENCIÓN Y CONTROL DEL SOBREPESO Y LA OBESIDAD</w:t>
      </w:r>
    </w:p>
    <w:p w:rsidR="00084A36" w:rsidRPr="002E574F" w:rsidRDefault="00084A36" w:rsidP="008B5E27">
      <w:pPr>
        <w:spacing w:after="0" w:line="240" w:lineRule="auto"/>
        <w:rPr>
          <w:rFonts w:cs="Times New Roman"/>
          <w:b/>
          <w:bCs/>
          <w:lang w:val="es-ES"/>
        </w:rPr>
      </w:pPr>
    </w:p>
    <w:p w:rsidR="00084A36" w:rsidRPr="002E574F" w:rsidRDefault="00084A36" w:rsidP="008B5E27">
      <w:pPr>
        <w:spacing w:after="0" w:line="240" w:lineRule="auto"/>
        <w:jc w:val="both"/>
        <w:rPr>
          <w:rFonts w:cs="Times New Roman"/>
        </w:rPr>
      </w:pPr>
      <w:r w:rsidRPr="002E574F">
        <w:rPr>
          <w:rFonts w:cs="Times New Roman"/>
          <w:b/>
          <w:bCs/>
          <w:lang w:val="es-ES"/>
        </w:rPr>
        <w:t xml:space="preserve">Artículo Único.- </w:t>
      </w:r>
      <w:r w:rsidRPr="002E574F">
        <w:rPr>
          <w:rFonts w:cs="Times New Roman"/>
        </w:rPr>
        <w:t>Se expide la Ley General para la Prevención y Control del Sobrepeso y la Obesidad, para quedar como sigue:</w:t>
      </w:r>
    </w:p>
    <w:p w:rsidR="00237D98" w:rsidRPr="002E574F" w:rsidRDefault="00237D98" w:rsidP="008B5E27">
      <w:pPr>
        <w:pStyle w:val="Sinespaciado"/>
        <w:jc w:val="both"/>
        <w:rPr>
          <w:rFonts w:cs="Times New Roman"/>
        </w:rPr>
      </w:pPr>
    </w:p>
    <w:p w:rsidR="00237D98" w:rsidRPr="002E574F" w:rsidRDefault="00237D98" w:rsidP="008B5E27">
      <w:pPr>
        <w:pStyle w:val="Sinespaciado"/>
        <w:jc w:val="center"/>
        <w:rPr>
          <w:rFonts w:cs="Times New Roman"/>
          <w:b/>
        </w:rPr>
      </w:pPr>
      <w:r w:rsidRPr="002E574F">
        <w:rPr>
          <w:rFonts w:cs="Times New Roman"/>
          <w:b/>
        </w:rPr>
        <w:t>LEY GENERAL PARA LA PREVENCIÓN Y CONTROL DEL SOBREPESO Y LA OBESIDAD</w:t>
      </w:r>
    </w:p>
    <w:p w:rsidR="00237D98" w:rsidRPr="002E574F" w:rsidRDefault="00237D98" w:rsidP="008B5E27">
      <w:pPr>
        <w:pStyle w:val="Sinespaciado"/>
        <w:jc w:val="center"/>
        <w:rPr>
          <w:rFonts w:cs="Times New Roman"/>
          <w:b/>
        </w:rPr>
      </w:pPr>
    </w:p>
    <w:p w:rsidR="00237D98" w:rsidRPr="002E574F" w:rsidRDefault="00237D98" w:rsidP="008B5E27">
      <w:pPr>
        <w:pStyle w:val="Sinespaciado"/>
        <w:jc w:val="center"/>
        <w:rPr>
          <w:rFonts w:cs="Times New Roman"/>
          <w:b/>
        </w:rPr>
      </w:pPr>
      <w:r w:rsidRPr="002E574F">
        <w:rPr>
          <w:rFonts w:cs="Times New Roman"/>
          <w:b/>
        </w:rPr>
        <w:t>TÍTULO PRIMERO</w:t>
      </w:r>
    </w:p>
    <w:p w:rsidR="00237D98" w:rsidRPr="002E574F" w:rsidRDefault="00237D98" w:rsidP="008B5E27">
      <w:pPr>
        <w:pStyle w:val="Sinespaciado"/>
        <w:jc w:val="center"/>
        <w:rPr>
          <w:rFonts w:cs="Times New Roman"/>
          <w:b/>
        </w:rPr>
      </w:pPr>
      <w:r w:rsidRPr="002E574F">
        <w:rPr>
          <w:rFonts w:cs="Times New Roman"/>
          <w:b/>
        </w:rPr>
        <w:t>DISPOSICIONES GENERALES</w:t>
      </w:r>
    </w:p>
    <w:p w:rsidR="00237D98" w:rsidRPr="002E574F" w:rsidRDefault="00237D98" w:rsidP="008B5E27">
      <w:pPr>
        <w:pStyle w:val="Sinespaciado"/>
        <w:jc w:val="center"/>
        <w:rPr>
          <w:rFonts w:cs="Times New Roman"/>
          <w:b/>
        </w:rPr>
      </w:pPr>
    </w:p>
    <w:p w:rsidR="00237D98" w:rsidRPr="002E574F" w:rsidRDefault="00237D98" w:rsidP="008B5E27">
      <w:pPr>
        <w:pStyle w:val="Sinespaciado"/>
        <w:jc w:val="center"/>
        <w:rPr>
          <w:rFonts w:cs="Times New Roman"/>
          <w:b/>
        </w:rPr>
      </w:pPr>
      <w:r w:rsidRPr="002E574F">
        <w:rPr>
          <w:rFonts w:cs="Times New Roman"/>
          <w:b/>
        </w:rPr>
        <w:t>CAPÍTULO I</w:t>
      </w:r>
    </w:p>
    <w:p w:rsidR="00237D98" w:rsidRPr="002E574F" w:rsidRDefault="00237D98" w:rsidP="008B5E27">
      <w:pPr>
        <w:pStyle w:val="Sinespaciado"/>
        <w:jc w:val="center"/>
        <w:rPr>
          <w:rFonts w:cs="Times New Roman"/>
          <w:b/>
        </w:rPr>
      </w:pPr>
      <w:r w:rsidRPr="002E574F">
        <w:rPr>
          <w:rFonts w:cs="Times New Roman"/>
          <w:b/>
        </w:rPr>
        <w:t>DISPOSICIONES COMUNES</w:t>
      </w:r>
    </w:p>
    <w:p w:rsidR="00237D98" w:rsidRPr="002E574F" w:rsidRDefault="00237D98" w:rsidP="008B5E27">
      <w:pPr>
        <w:pStyle w:val="Sinespaciado"/>
        <w:jc w:val="center"/>
        <w:rPr>
          <w:rFonts w:cs="Times New Roman"/>
          <w:b/>
        </w:rPr>
      </w:pPr>
    </w:p>
    <w:p w:rsidR="00237D98" w:rsidRPr="002E574F" w:rsidRDefault="000D70E4" w:rsidP="008B5E27">
      <w:pPr>
        <w:pStyle w:val="Sinespaciado"/>
        <w:jc w:val="both"/>
        <w:rPr>
          <w:rFonts w:cs="Times New Roman"/>
        </w:rPr>
      </w:pPr>
      <w:r w:rsidRPr="002E574F">
        <w:rPr>
          <w:rFonts w:cs="Times New Roman"/>
          <w:b/>
        </w:rPr>
        <w:t>Artículo 1.</w:t>
      </w:r>
      <w:r w:rsidRPr="002E574F">
        <w:rPr>
          <w:rFonts w:cs="Times New Roman"/>
        </w:rPr>
        <w:t xml:space="preserve"> La presente ley es de orden público e interés social. Se aplica en todo el territorio nacional y en las zonas en las que la Nación ejerce soberanía y jurisdicción. A falta de disposición expresa la LGS es de aplicación supletoria. </w:t>
      </w:r>
    </w:p>
    <w:p w:rsidR="000D70E4" w:rsidRPr="002E574F" w:rsidRDefault="000D70E4" w:rsidP="008B5E27">
      <w:pPr>
        <w:pStyle w:val="Sinespaciado"/>
        <w:jc w:val="both"/>
        <w:rPr>
          <w:rFonts w:cs="Times New Roman"/>
        </w:rPr>
      </w:pPr>
    </w:p>
    <w:p w:rsidR="000D70E4" w:rsidRPr="002E574F" w:rsidRDefault="000D70E4" w:rsidP="008B5E27">
      <w:pPr>
        <w:pStyle w:val="Sinespaciado"/>
        <w:jc w:val="both"/>
        <w:rPr>
          <w:rFonts w:cs="Times New Roman"/>
        </w:rPr>
      </w:pPr>
      <w:r w:rsidRPr="002E574F">
        <w:rPr>
          <w:rFonts w:cs="Times New Roman"/>
          <w:b/>
        </w:rPr>
        <w:t>Artículo 2.</w:t>
      </w:r>
      <w:r w:rsidRPr="002E574F">
        <w:rPr>
          <w:rFonts w:cs="Times New Roman"/>
        </w:rPr>
        <w:t xml:space="preserve"> El objeto de esta Ley es la protección de la población de los factores de riesgo relacionados al sobrepeso y la obesidad y sus efectos. </w:t>
      </w:r>
    </w:p>
    <w:p w:rsidR="000D70E4" w:rsidRPr="002E574F" w:rsidRDefault="000D70E4" w:rsidP="008B5E27">
      <w:pPr>
        <w:pStyle w:val="Sinespaciado"/>
        <w:jc w:val="both"/>
        <w:rPr>
          <w:rFonts w:cs="Times New Roman"/>
        </w:rPr>
      </w:pPr>
      <w:r w:rsidRPr="002E574F">
        <w:rPr>
          <w:rFonts w:cs="Times New Roman"/>
        </w:rPr>
        <w:t xml:space="preserve">Esta Ley regula las siguientes materias: </w:t>
      </w:r>
    </w:p>
    <w:p w:rsidR="000D70E4" w:rsidRPr="002E574F" w:rsidRDefault="000D70E4" w:rsidP="008B5E27">
      <w:pPr>
        <w:pStyle w:val="Sinespaciado"/>
        <w:jc w:val="both"/>
        <w:rPr>
          <w:rFonts w:cs="Times New Roman"/>
        </w:rPr>
      </w:pPr>
    </w:p>
    <w:p w:rsidR="000D70E4" w:rsidRPr="002E574F" w:rsidRDefault="000D70E4" w:rsidP="008B5E27">
      <w:pPr>
        <w:pStyle w:val="Sinespaciado"/>
        <w:numPr>
          <w:ilvl w:val="0"/>
          <w:numId w:val="1"/>
        </w:numPr>
        <w:jc w:val="both"/>
        <w:rPr>
          <w:rFonts w:cs="Times New Roman"/>
        </w:rPr>
      </w:pPr>
      <w:r w:rsidRPr="002E574F">
        <w:rPr>
          <w:rFonts w:cs="Times New Roman"/>
        </w:rPr>
        <w:t xml:space="preserve">La prevención de los determinantes relacionados al sobrepeso y obesidad; </w:t>
      </w:r>
    </w:p>
    <w:p w:rsidR="000D70E4" w:rsidRPr="002E574F" w:rsidRDefault="000D70E4" w:rsidP="008B5E27">
      <w:pPr>
        <w:pStyle w:val="Sinespaciado"/>
        <w:numPr>
          <w:ilvl w:val="0"/>
          <w:numId w:val="1"/>
        </w:numPr>
        <w:jc w:val="both"/>
        <w:rPr>
          <w:rFonts w:cs="Times New Roman"/>
        </w:rPr>
      </w:pPr>
      <w:r w:rsidRPr="002E574F">
        <w:rPr>
          <w:rFonts w:cs="Times New Roman"/>
        </w:rPr>
        <w:t>La promoción de hábitos de vida saludable, y</w:t>
      </w:r>
    </w:p>
    <w:p w:rsidR="000D70E4" w:rsidRPr="002E574F" w:rsidRDefault="000D70E4" w:rsidP="008B5E27">
      <w:pPr>
        <w:pStyle w:val="Sinespaciado"/>
        <w:numPr>
          <w:ilvl w:val="0"/>
          <w:numId w:val="1"/>
        </w:numPr>
        <w:jc w:val="both"/>
        <w:rPr>
          <w:rFonts w:cs="Times New Roman"/>
        </w:rPr>
      </w:pPr>
      <w:r w:rsidRPr="002E574F">
        <w:rPr>
          <w:rFonts w:cs="Times New Roman"/>
        </w:rPr>
        <w:t>La información y la publicidad en salud alimentaria relacionadas con sobrepeso y obesidad</w:t>
      </w:r>
    </w:p>
    <w:p w:rsidR="000D70E4" w:rsidRPr="002E574F" w:rsidRDefault="000D70E4" w:rsidP="008B5E27">
      <w:pPr>
        <w:pStyle w:val="Sinespaciado"/>
        <w:jc w:val="both"/>
        <w:rPr>
          <w:rFonts w:cs="Times New Roman"/>
        </w:rPr>
      </w:pPr>
    </w:p>
    <w:p w:rsidR="000D70E4" w:rsidRPr="002E574F" w:rsidRDefault="000D70E4" w:rsidP="008B5E27">
      <w:pPr>
        <w:pStyle w:val="Sinespaciado"/>
        <w:jc w:val="both"/>
        <w:rPr>
          <w:rFonts w:cs="Times New Roman"/>
        </w:rPr>
      </w:pPr>
      <w:r w:rsidRPr="002E574F">
        <w:rPr>
          <w:rFonts w:cs="Times New Roman"/>
          <w:b/>
        </w:rPr>
        <w:t>Artículo 3.</w:t>
      </w:r>
      <w:r w:rsidRPr="002E574F">
        <w:rPr>
          <w:rFonts w:cs="Times New Roman"/>
        </w:rPr>
        <w:t xml:space="preserve"> La Ley tiene las siguientes finalidades: </w:t>
      </w:r>
    </w:p>
    <w:p w:rsidR="000D70E4" w:rsidRPr="002E574F" w:rsidRDefault="000D70E4" w:rsidP="008B5E27">
      <w:pPr>
        <w:pStyle w:val="Sinespaciado"/>
        <w:jc w:val="both"/>
        <w:rPr>
          <w:rFonts w:cs="Times New Roman"/>
        </w:rPr>
      </w:pPr>
    </w:p>
    <w:p w:rsidR="000D70E4" w:rsidRPr="002E574F" w:rsidRDefault="000D70E4" w:rsidP="008B5E27">
      <w:pPr>
        <w:pStyle w:val="Sinespaciado"/>
        <w:numPr>
          <w:ilvl w:val="0"/>
          <w:numId w:val="2"/>
        </w:numPr>
        <w:jc w:val="both"/>
        <w:rPr>
          <w:rFonts w:cs="Times New Roman"/>
        </w:rPr>
      </w:pPr>
      <w:r w:rsidRPr="002E574F">
        <w:rPr>
          <w:rFonts w:cs="Times New Roman"/>
        </w:rPr>
        <w:t xml:space="preserve">Prevenir el sobrepeso y la obesidad; </w:t>
      </w:r>
    </w:p>
    <w:p w:rsidR="000D70E4" w:rsidRPr="002E574F" w:rsidRDefault="000D70E4" w:rsidP="008B5E27">
      <w:pPr>
        <w:pStyle w:val="Sinespaciado"/>
        <w:numPr>
          <w:ilvl w:val="0"/>
          <w:numId w:val="2"/>
        </w:numPr>
        <w:jc w:val="both"/>
        <w:rPr>
          <w:rFonts w:cs="Times New Roman"/>
        </w:rPr>
      </w:pPr>
      <w:r w:rsidRPr="002E574F">
        <w:rPr>
          <w:rFonts w:cs="Times New Roman"/>
        </w:rPr>
        <w:t xml:space="preserve">Promover acciones asociadas a la disminución del sobrepeso y la obesidad; </w:t>
      </w:r>
    </w:p>
    <w:p w:rsidR="000D70E4" w:rsidRPr="002E574F" w:rsidRDefault="000D70E4" w:rsidP="008B5E27">
      <w:pPr>
        <w:pStyle w:val="Sinespaciado"/>
        <w:numPr>
          <w:ilvl w:val="0"/>
          <w:numId w:val="2"/>
        </w:numPr>
        <w:jc w:val="both"/>
        <w:rPr>
          <w:rFonts w:cs="Times New Roman"/>
        </w:rPr>
      </w:pPr>
      <w:r w:rsidRPr="002E574F">
        <w:rPr>
          <w:rFonts w:cs="Times New Roman"/>
        </w:rPr>
        <w:t>Proteger la salud de la población de los efectos relacionados con el sobrepeso y la obesidad;</w:t>
      </w:r>
    </w:p>
    <w:p w:rsidR="000D70E4" w:rsidRPr="002E574F" w:rsidRDefault="000D70E4" w:rsidP="008B5E27">
      <w:pPr>
        <w:pStyle w:val="Sinespaciado"/>
        <w:numPr>
          <w:ilvl w:val="0"/>
          <w:numId w:val="2"/>
        </w:numPr>
        <w:jc w:val="both"/>
        <w:rPr>
          <w:rFonts w:cs="Times New Roman"/>
        </w:rPr>
      </w:pPr>
      <w:r w:rsidRPr="002E574F">
        <w:rPr>
          <w:rFonts w:cs="Times New Roman"/>
        </w:rPr>
        <w:t>Fomentar el consumo de agua para beber;</w:t>
      </w:r>
    </w:p>
    <w:p w:rsidR="000D70E4" w:rsidRPr="002E574F" w:rsidRDefault="000D70E4" w:rsidP="008B5E27">
      <w:pPr>
        <w:pStyle w:val="Sinespaciado"/>
        <w:numPr>
          <w:ilvl w:val="0"/>
          <w:numId w:val="2"/>
        </w:numPr>
        <w:jc w:val="both"/>
        <w:rPr>
          <w:rFonts w:cs="Times New Roman"/>
        </w:rPr>
      </w:pPr>
      <w:r w:rsidRPr="002E574F">
        <w:rPr>
          <w:rFonts w:cs="Times New Roman"/>
        </w:rPr>
        <w:t>Impulsar la activación física;</w:t>
      </w:r>
    </w:p>
    <w:p w:rsidR="000D70E4" w:rsidRPr="002E574F" w:rsidRDefault="000D70E4" w:rsidP="008B5E27">
      <w:pPr>
        <w:pStyle w:val="Sinespaciado"/>
        <w:numPr>
          <w:ilvl w:val="0"/>
          <w:numId w:val="2"/>
        </w:numPr>
        <w:jc w:val="both"/>
        <w:rPr>
          <w:rFonts w:cs="Times New Roman"/>
        </w:rPr>
      </w:pPr>
      <w:r w:rsidRPr="002E574F">
        <w:rPr>
          <w:rFonts w:cs="Times New Roman"/>
        </w:rPr>
        <w:t xml:space="preserve">Fijar bases y directrices para el diseño y evaluación de legislación y políticas públicas orientadas a la prevención y el control del sobrepeso y la obesidad; </w:t>
      </w:r>
    </w:p>
    <w:p w:rsidR="000D70E4" w:rsidRPr="002E574F" w:rsidRDefault="000D70E4" w:rsidP="008B5E27">
      <w:pPr>
        <w:pStyle w:val="Sinespaciado"/>
        <w:numPr>
          <w:ilvl w:val="0"/>
          <w:numId w:val="2"/>
        </w:numPr>
        <w:jc w:val="both"/>
        <w:rPr>
          <w:rFonts w:cs="Times New Roman"/>
        </w:rPr>
      </w:pPr>
      <w:r w:rsidRPr="002E574F">
        <w:rPr>
          <w:rFonts w:cs="Times New Roman"/>
        </w:rPr>
        <w:t>Establecer las bases para el desarrollo de ordenamientos federales, estatales y municipales en las materias de esta Ley;</w:t>
      </w:r>
    </w:p>
    <w:p w:rsidR="000D70E4" w:rsidRPr="002E574F" w:rsidRDefault="000D70E4" w:rsidP="008B5E27">
      <w:pPr>
        <w:pStyle w:val="Sinespaciado"/>
        <w:numPr>
          <w:ilvl w:val="0"/>
          <w:numId w:val="2"/>
        </w:numPr>
        <w:jc w:val="both"/>
        <w:rPr>
          <w:rFonts w:cs="Times New Roman"/>
        </w:rPr>
      </w:pPr>
      <w:r w:rsidRPr="002E574F">
        <w:rPr>
          <w:rFonts w:cs="Times New Roman"/>
        </w:rPr>
        <w:t xml:space="preserve">Desincentivar el consumo excesivo de alimentos y bebidas que no favorezcan la salud de la población en general; </w:t>
      </w:r>
    </w:p>
    <w:p w:rsidR="000D70E4" w:rsidRPr="002E574F" w:rsidRDefault="000D70E4" w:rsidP="008B5E27">
      <w:pPr>
        <w:pStyle w:val="Sinespaciado"/>
        <w:numPr>
          <w:ilvl w:val="0"/>
          <w:numId w:val="2"/>
        </w:numPr>
        <w:jc w:val="both"/>
        <w:rPr>
          <w:rFonts w:cs="Times New Roman"/>
        </w:rPr>
      </w:pPr>
      <w:r w:rsidRPr="002E574F">
        <w:rPr>
          <w:rFonts w:cs="Times New Roman"/>
        </w:rPr>
        <w:t xml:space="preserve">Fomentar el consumo de alimentos y bebidas que favorezcan la salud de la población en general </w:t>
      </w:r>
    </w:p>
    <w:p w:rsidR="000D70E4" w:rsidRPr="002E574F" w:rsidRDefault="000D70E4" w:rsidP="008B5E27">
      <w:pPr>
        <w:pStyle w:val="Sinespaciado"/>
        <w:numPr>
          <w:ilvl w:val="0"/>
          <w:numId w:val="2"/>
        </w:numPr>
        <w:jc w:val="both"/>
        <w:rPr>
          <w:rFonts w:cs="Times New Roman"/>
        </w:rPr>
      </w:pPr>
      <w:r w:rsidRPr="002E574F">
        <w:rPr>
          <w:rFonts w:cs="Times New Roman"/>
        </w:rPr>
        <w:t>Fijar las bases para la publ</w:t>
      </w:r>
      <w:r w:rsidR="00F63D75" w:rsidRPr="002E574F">
        <w:rPr>
          <w:rFonts w:cs="Times New Roman"/>
        </w:rPr>
        <w:t xml:space="preserve">icidad y el etiquetado de alimentos y bebidas, y </w:t>
      </w:r>
    </w:p>
    <w:p w:rsidR="00F63D75" w:rsidRPr="002E574F" w:rsidRDefault="00F63D75" w:rsidP="008B5E27">
      <w:pPr>
        <w:pStyle w:val="Sinespaciado"/>
        <w:numPr>
          <w:ilvl w:val="0"/>
          <w:numId w:val="2"/>
        </w:numPr>
        <w:jc w:val="both"/>
        <w:rPr>
          <w:rFonts w:cs="Times New Roman"/>
        </w:rPr>
      </w:pPr>
      <w:r w:rsidRPr="002E574F">
        <w:rPr>
          <w:rFonts w:cs="Times New Roman"/>
        </w:rPr>
        <w:t xml:space="preserve">Las demás que sean necesarias para el cumplimiento de sus objetivos. </w:t>
      </w:r>
    </w:p>
    <w:p w:rsidR="00F63D75" w:rsidRPr="002E574F" w:rsidRDefault="00F63D75" w:rsidP="008B5E27">
      <w:pPr>
        <w:pStyle w:val="Sinespaciado"/>
        <w:jc w:val="both"/>
        <w:rPr>
          <w:rFonts w:cs="Times New Roman"/>
        </w:rPr>
      </w:pPr>
    </w:p>
    <w:p w:rsidR="00F63D75" w:rsidRPr="002E574F" w:rsidRDefault="00F63D75" w:rsidP="008B5E27">
      <w:pPr>
        <w:pStyle w:val="Sinespaciado"/>
        <w:jc w:val="both"/>
        <w:rPr>
          <w:rFonts w:cs="Times New Roman"/>
        </w:rPr>
      </w:pPr>
      <w:r w:rsidRPr="002E574F">
        <w:rPr>
          <w:rFonts w:cs="Times New Roman"/>
          <w:b/>
        </w:rPr>
        <w:t>Artículo 4.</w:t>
      </w:r>
      <w:r w:rsidRPr="002E574F">
        <w:rPr>
          <w:rFonts w:cs="Times New Roman"/>
        </w:rPr>
        <w:t xml:space="preserve"> La aplicación e interpretación de esta Ley se hará de conformidad con los siguientes principios:</w:t>
      </w:r>
    </w:p>
    <w:p w:rsidR="00F63D75" w:rsidRPr="002E574F" w:rsidRDefault="00F63D75" w:rsidP="008B5E27">
      <w:pPr>
        <w:pStyle w:val="Sinespaciado"/>
        <w:numPr>
          <w:ilvl w:val="0"/>
          <w:numId w:val="3"/>
        </w:numPr>
        <w:jc w:val="both"/>
        <w:rPr>
          <w:rFonts w:cs="Times New Roman"/>
        </w:rPr>
      </w:pPr>
      <w:r w:rsidRPr="002E574F">
        <w:rPr>
          <w:rFonts w:cs="Times New Roman"/>
        </w:rPr>
        <w:t xml:space="preserve">Dignidad: los derechos a la salud y a la alimentación nutritiva, suficiente y de calidad son inherentes a la dignidad, en tanto posibilitan la plenitud de capacidades de todas las personas; </w:t>
      </w:r>
    </w:p>
    <w:p w:rsidR="00F63D75" w:rsidRPr="002E574F" w:rsidRDefault="00F63D75" w:rsidP="008B5E27">
      <w:pPr>
        <w:pStyle w:val="Sinespaciado"/>
        <w:numPr>
          <w:ilvl w:val="0"/>
          <w:numId w:val="3"/>
        </w:numPr>
        <w:jc w:val="both"/>
        <w:rPr>
          <w:rFonts w:cs="Times New Roman"/>
        </w:rPr>
      </w:pPr>
      <w:r w:rsidRPr="002E574F">
        <w:rPr>
          <w:rFonts w:cs="Times New Roman"/>
        </w:rPr>
        <w:t>Equidad: en la adopción de políticas y acciones que son materia de esta Ley, se tomarán en cuenta las distintas necesidades de las personas y grupos sociales y se adoptarán las medidas adecuadas para permitir el goce del derecho a todas las personas;</w:t>
      </w:r>
    </w:p>
    <w:p w:rsidR="00F63D75" w:rsidRPr="002E574F" w:rsidRDefault="00F63D75" w:rsidP="008B5E27">
      <w:pPr>
        <w:pStyle w:val="Sinespaciado"/>
        <w:numPr>
          <w:ilvl w:val="0"/>
          <w:numId w:val="3"/>
        </w:numPr>
        <w:jc w:val="both"/>
        <w:rPr>
          <w:rFonts w:cs="Times New Roman"/>
        </w:rPr>
      </w:pPr>
      <w:r w:rsidRPr="002E574F">
        <w:rPr>
          <w:rFonts w:cs="Times New Roman"/>
        </w:rPr>
        <w:t xml:space="preserve">Igualdad de género: El Estado prevendrá y erradicará toda discriminación contra la mujer y promoverá la igualdad de hombres y mujeres en las materias que regula esta Ley; </w:t>
      </w:r>
    </w:p>
    <w:p w:rsidR="00F63D75" w:rsidRPr="002E574F" w:rsidRDefault="00F63D75" w:rsidP="008B5E27">
      <w:pPr>
        <w:pStyle w:val="Sinespaciado"/>
        <w:numPr>
          <w:ilvl w:val="0"/>
          <w:numId w:val="3"/>
        </w:numPr>
        <w:jc w:val="both"/>
        <w:rPr>
          <w:rFonts w:cs="Times New Roman"/>
        </w:rPr>
      </w:pPr>
      <w:r w:rsidRPr="002E574F">
        <w:rPr>
          <w:rFonts w:cs="Times New Roman"/>
        </w:rPr>
        <w:t xml:space="preserve">No discriminación: los derechos protegidos en esta Ley deberán respetarse, garantizarse, promoverse y satisfacerse sin discriminación alguna por motivos de raza, color, sexo, idioma, religión, opinión política o de otra índole, origen nacional o social, posición económica, discapacidad, nacimiento o cualquier otra condición o motivo. No constituye discriminación la diferencia de trato en beneficio de personas, grupos o poblaciones vulnerables; </w:t>
      </w:r>
    </w:p>
    <w:p w:rsidR="00F63D75" w:rsidRPr="002E574F" w:rsidRDefault="00F63D75" w:rsidP="008B5E27">
      <w:pPr>
        <w:pStyle w:val="Sinespaciado"/>
        <w:numPr>
          <w:ilvl w:val="0"/>
          <w:numId w:val="3"/>
        </w:numPr>
        <w:jc w:val="both"/>
        <w:rPr>
          <w:rFonts w:cs="Times New Roman"/>
        </w:rPr>
      </w:pPr>
      <w:r w:rsidRPr="002E574F">
        <w:rPr>
          <w:rFonts w:cs="Times New Roman"/>
        </w:rPr>
        <w:t xml:space="preserve">Participación: el diseño, ejecución y supervisión de las políticas y las acciones para el cumplimiento de la presente Ley deben contar con la más amplia participación ciudadana posible: </w:t>
      </w:r>
    </w:p>
    <w:p w:rsidR="00F63D75" w:rsidRPr="002E574F" w:rsidRDefault="00F63D75" w:rsidP="008B5E27">
      <w:pPr>
        <w:pStyle w:val="Sinespaciado"/>
        <w:numPr>
          <w:ilvl w:val="0"/>
          <w:numId w:val="3"/>
        </w:numPr>
        <w:jc w:val="both"/>
        <w:rPr>
          <w:rFonts w:cs="Times New Roman"/>
        </w:rPr>
      </w:pPr>
      <w:r w:rsidRPr="002E574F">
        <w:rPr>
          <w:rFonts w:cs="Times New Roman"/>
        </w:rPr>
        <w:t>Transparencia y rendición de cuentas: las políticas y las acciones a que se refiere esta Ley, deberán realizarse con la máxima transparencia y publicidad posible y asegurarse que los funcionarios y empleados públicos rindan debidas cuentas de su gestión en este ámbito.</w:t>
      </w:r>
    </w:p>
    <w:p w:rsidR="00F63D75" w:rsidRPr="002E574F" w:rsidRDefault="00F63D75" w:rsidP="008B5E27">
      <w:pPr>
        <w:pStyle w:val="Sinespaciado"/>
        <w:numPr>
          <w:ilvl w:val="0"/>
          <w:numId w:val="3"/>
        </w:numPr>
        <w:jc w:val="both"/>
        <w:rPr>
          <w:rFonts w:cs="Times New Roman"/>
        </w:rPr>
      </w:pPr>
      <w:r w:rsidRPr="002E574F">
        <w:rPr>
          <w:rFonts w:cs="Times New Roman"/>
        </w:rPr>
        <w:t xml:space="preserve">Sostenibilidad: las políticas y programas considerarán la protección del medio ambiente y el uso de los recursos; </w:t>
      </w:r>
    </w:p>
    <w:p w:rsidR="00F63D75" w:rsidRPr="002E574F" w:rsidRDefault="00F63D75" w:rsidP="008B5E27">
      <w:pPr>
        <w:pStyle w:val="Sinespaciado"/>
        <w:numPr>
          <w:ilvl w:val="0"/>
          <w:numId w:val="3"/>
        </w:numPr>
        <w:jc w:val="both"/>
        <w:rPr>
          <w:rFonts w:cs="Times New Roman"/>
        </w:rPr>
      </w:pPr>
      <w:r w:rsidRPr="002E574F">
        <w:rPr>
          <w:rFonts w:cs="Times New Roman"/>
        </w:rPr>
        <w:t xml:space="preserve">Necesidad; las actuaciones públicas deberán estar justificadas por una razón de interés general, que deberá acreditarse y resultar aplicable a la medida en cuestión. </w:t>
      </w:r>
    </w:p>
    <w:p w:rsidR="00751DD1" w:rsidRPr="002E574F" w:rsidRDefault="00751DD1" w:rsidP="008B5E27">
      <w:pPr>
        <w:pStyle w:val="Sinespaciado"/>
        <w:numPr>
          <w:ilvl w:val="0"/>
          <w:numId w:val="3"/>
        </w:numPr>
        <w:jc w:val="both"/>
        <w:rPr>
          <w:rFonts w:cs="Times New Roman"/>
        </w:rPr>
      </w:pPr>
      <w:r w:rsidRPr="002E574F">
        <w:rPr>
          <w:rFonts w:cs="Times New Roman"/>
        </w:rPr>
        <w:t>Proporcionalidad: las actuaciones públicas deberán ser proporcionadas a los fines que en cada caso se persigan, y</w:t>
      </w:r>
    </w:p>
    <w:p w:rsidR="00D20DA5" w:rsidRPr="002E574F" w:rsidRDefault="00D20DA5" w:rsidP="008B5E27">
      <w:pPr>
        <w:pStyle w:val="Sinespaciado"/>
        <w:numPr>
          <w:ilvl w:val="0"/>
          <w:numId w:val="3"/>
        </w:numPr>
        <w:jc w:val="both"/>
        <w:rPr>
          <w:rFonts w:cs="Times New Roman"/>
        </w:rPr>
      </w:pPr>
      <w:r w:rsidRPr="002E574F">
        <w:rPr>
          <w:rFonts w:cs="Times New Roman"/>
        </w:rPr>
        <w:t xml:space="preserve">Cautela: ante la aparición de riesgos emergentes, cuando tras haber evaluado la información disponible, se observe la posibilidad o la probabilidad de que haya efectos nocivos para la salud, pero siga existiendo incertidumbre científica, podrán adoptarse medidas provisionales de gestión del riesgo para asegurar la protección de la salud, en tanto se cuenta con información científica adicional, que permita una evaluación del riesgo más exhaustiva. </w:t>
      </w:r>
    </w:p>
    <w:p w:rsidR="00D20DA5" w:rsidRPr="002E574F" w:rsidRDefault="00D20DA5" w:rsidP="008B5E27">
      <w:pPr>
        <w:pStyle w:val="Sinespaciado"/>
        <w:jc w:val="both"/>
        <w:rPr>
          <w:rFonts w:cs="Times New Roman"/>
        </w:rPr>
      </w:pPr>
    </w:p>
    <w:p w:rsidR="00D20DA5" w:rsidRPr="002E574F" w:rsidRDefault="00D20DA5" w:rsidP="008B5E27">
      <w:pPr>
        <w:pStyle w:val="Sinespaciado"/>
        <w:jc w:val="both"/>
        <w:rPr>
          <w:rFonts w:cs="Times New Roman"/>
        </w:rPr>
      </w:pPr>
      <w:r w:rsidRPr="002E574F">
        <w:rPr>
          <w:rFonts w:cs="Times New Roman"/>
          <w:b/>
        </w:rPr>
        <w:t>Artículo 5.</w:t>
      </w:r>
      <w:r w:rsidRPr="002E574F">
        <w:rPr>
          <w:rFonts w:cs="Times New Roman"/>
        </w:rPr>
        <w:t xml:space="preserve"> Para los efectos de esta Ley, se establecen las siguientes definiciones: </w:t>
      </w:r>
    </w:p>
    <w:p w:rsidR="00D20DA5" w:rsidRPr="002E574F" w:rsidRDefault="00D20DA5" w:rsidP="008B5E27">
      <w:pPr>
        <w:pStyle w:val="Sinespaciado"/>
        <w:jc w:val="both"/>
        <w:rPr>
          <w:rFonts w:cs="Times New Roman"/>
        </w:rPr>
      </w:pPr>
    </w:p>
    <w:p w:rsidR="00D20DA5" w:rsidRPr="002E574F" w:rsidRDefault="00D20DA5" w:rsidP="008B5E27">
      <w:pPr>
        <w:pStyle w:val="Sinespaciado"/>
        <w:numPr>
          <w:ilvl w:val="0"/>
          <w:numId w:val="5"/>
        </w:numPr>
        <w:jc w:val="both"/>
        <w:rPr>
          <w:rFonts w:cs="Times New Roman"/>
        </w:rPr>
      </w:pPr>
      <w:r w:rsidRPr="002E574F">
        <w:rPr>
          <w:rFonts w:cs="Times New Roman"/>
        </w:rPr>
        <w:t xml:space="preserve">Activación física: Lo que define por este término la Ley General de Cultura Física y Deporte; </w:t>
      </w:r>
    </w:p>
    <w:p w:rsidR="00D20DA5" w:rsidRPr="002E574F" w:rsidRDefault="00D20DA5" w:rsidP="008B5E27">
      <w:pPr>
        <w:pStyle w:val="Sinespaciado"/>
        <w:numPr>
          <w:ilvl w:val="0"/>
          <w:numId w:val="5"/>
        </w:numPr>
        <w:jc w:val="both"/>
        <w:rPr>
          <w:rFonts w:cs="Times New Roman"/>
        </w:rPr>
      </w:pPr>
      <w:r w:rsidRPr="002E574F">
        <w:rPr>
          <w:rFonts w:cs="Times New Roman"/>
        </w:rPr>
        <w:t>Agua para beber: Es aquella que tiene las características de ser suficiente, salubre, aceptable y asequible;</w:t>
      </w:r>
    </w:p>
    <w:p w:rsidR="00D20DA5" w:rsidRPr="002E574F" w:rsidRDefault="00D20DA5" w:rsidP="008B5E27">
      <w:pPr>
        <w:pStyle w:val="Sinespaciado"/>
        <w:numPr>
          <w:ilvl w:val="0"/>
          <w:numId w:val="5"/>
        </w:numPr>
        <w:jc w:val="both"/>
        <w:rPr>
          <w:rFonts w:cs="Times New Roman"/>
        </w:rPr>
      </w:pPr>
      <w:r w:rsidRPr="002E574F">
        <w:rPr>
          <w:rFonts w:cs="Times New Roman"/>
        </w:rPr>
        <w:t xml:space="preserve">Campaña: Campaña Nacional para la Prevención del Sobrepeso y la Obesidad; </w:t>
      </w:r>
    </w:p>
    <w:p w:rsidR="00D20DA5" w:rsidRPr="002E574F" w:rsidRDefault="00D20DA5" w:rsidP="008B5E27">
      <w:pPr>
        <w:pStyle w:val="Sinespaciado"/>
        <w:numPr>
          <w:ilvl w:val="0"/>
          <w:numId w:val="5"/>
        </w:numPr>
        <w:jc w:val="both"/>
        <w:rPr>
          <w:rFonts w:cs="Times New Roman"/>
        </w:rPr>
      </w:pPr>
      <w:r w:rsidRPr="002E574F">
        <w:rPr>
          <w:rFonts w:cs="Times New Roman"/>
        </w:rPr>
        <w:t xml:space="preserve">COFEPRIS: Comisión Federal de Prevención de riesgos Sanitarios; </w:t>
      </w:r>
    </w:p>
    <w:p w:rsidR="00D20DA5" w:rsidRPr="002E574F" w:rsidRDefault="00D20DA5" w:rsidP="008B5E27">
      <w:pPr>
        <w:pStyle w:val="Sinespaciado"/>
        <w:numPr>
          <w:ilvl w:val="0"/>
          <w:numId w:val="5"/>
        </w:numPr>
        <w:jc w:val="both"/>
        <w:rPr>
          <w:rFonts w:cs="Times New Roman"/>
        </w:rPr>
      </w:pPr>
      <w:r w:rsidRPr="002E574F">
        <w:rPr>
          <w:rFonts w:cs="Times New Roman"/>
        </w:rPr>
        <w:t xml:space="preserve">Comisión: Comisión Intersecretarial para la Prevención y el Control del Sobrepeso y la Obesidad; </w:t>
      </w:r>
    </w:p>
    <w:p w:rsidR="00D20DA5" w:rsidRPr="002E574F" w:rsidRDefault="00D20DA5" w:rsidP="008B5E27">
      <w:pPr>
        <w:pStyle w:val="Sinespaciado"/>
        <w:numPr>
          <w:ilvl w:val="0"/>
          <w:numId w:val="5"/>
        </w:numPr>
        <w:jc w:val="both"/>
        <w:rPr>
          <w:rFonts w:cs="Times New Roman"/>
        </w:rPr>
      </w:pPr>
      <w:r w:rsidRPr="002E574F">
        <w:rPr>
          <w:rFonts w:cs="Times New Roman"/>
        </w:rPr>
        <w:t xml:space="preserve">Comité Científico: Comité Científico Interinstitucional </w:t>
      </w:r>
    </w:p>
    <w:p w:rsidR="00751DD1" w:rsidRPr="002E574F" w:rsidRDefault="00751DD1" w:rsidP="008B5E27">
      <w:pPr>
        <w:pStyle w:val="Sinespaciado"/>
        <w:numPr>
          <w:ilvl w:val="0"/>
          <w:numId w:val="5"/>
        </w:numPr>
        <w:jc w:val="both"/>
        <w:rPr>
          <w:rFonts w:cs="Times New Roman"/>
        </w:rPr>
      </w:pPr>
      <w:r w:rsidRPr="002E574F">
        <w:rPr>
          <w:rFonts w:cs="Times New Roman"/>
        </w:rPr>
        <w:t>Comorbilidad: la presencia de enfermedades adicionales en relación a un índice de enfermedad en un individuo;</w:t>
      </w:r>
    </w:p>
    <w:p w:rsidR="00D20DA5" w:rsidRPr="002E574F" w:rsidRDefault="00D20DA5" w:rsidP="008B5E27">
      <w:pPr>
        <w:pStyle w:val="Sinespaciado"/>
        <w:numPr>
          <w:ilvl w:val="0"/>
          <w:numId w:val="5"/>
        </w:numPr>
        <w:jc w:val="both"/>
        <w:rPr>
          <w:rFonts w:cs="Times New Roman"/>
        </w:rPr>
      </w:pPr>
      <w:r w:rsidRPr="002E574F">
        <w:rPr>
          <w:rFonts w:cs="Times New Roman"/>
        </w:rPr>
        <w:t xml:space="preserve">CONEVAL: Consejo Nacional de Evaluación de la Política de Desarrollo Social; </w:t>
      </w:r>
    </w:p>
    <w:p w:rsidR="00D20DA5" w:rsidRPr="002E574F" w:rsidRDefault="00D20DA5" w:rsidP="008B5E27">
      <w:pPr>
        <w:pStyle w:val="Sinespaciado"/>
        <w:numPr>
          <w:ilvl w:val="0"/>
          <w:numId w:val="5"/>
        </w:numPr>
        <w:jc w:val="both"/>
        <w:rPr>
          <w:rFonts w:cs="Times New Roman"/>
        </w:rPr>
      </w:pPr>
      <w:r w:rsidRPr="002E574F">
        <w:rPr>
          <w:rFonts w:cs="Times New Roman"/>
        </w:rPr>
        <w:t xml:space="preserve">Consejo: Consejo para la Prevención y Control del sobrepeso y la Obesidad; </w:t>
      </w:r>
    </w:p>
    <w:p w:rsidR="00D20DA5" w:rsidRPr="002E574F" w:rsidRDefault="00D20DA5" w:rsidP="008B5E27">
      <w:pPr>
        <w:pStyle w:val="Sinespaciado"/>
        <w:numPr>
          <w:ilvl w:val="0"/>
          <w:numId w:val="5"/>
        </w:numPr>
        <w:jc w:val="both"/>
        <w:rPr>
          <w:rFonts w:cs="Times New Roman"/>
        </w:rPr>
      </w:pPr>
      <w:r w:rsidRPr="002E574F">
        <w:rPr>
          <w:rFonts w:cs="Times New Roman"/>
        </w:rPr>
        <w:t xml:space="preserve">Conflicto de interés: Situación en que los intereses personales, familiares o de negocios de una persona afectan o pueden afectar  la objetividad e imparcialidad de sus funciones en el servicio púbico. Esto incluye a las personas que han colaborado, como empleado, consultor o parte del consejo ejecutivo o administrativo (hasta por cinco años previos) con las industrias de los alimentos y bebidas a que se refiere esta Ley; </w:t>
      </w:r>
    </w:p>
    <w:p w:rsidR="00D20DA5" w:rsidRPr="002E574F" w:rsidRDefault="00D20DA5" w:rsidP="008B5E27">
      <w:pPr>
        <w:pStyle w:val="Sinespaciado"/>
        <w:numPr>
          <w:ilvl w:val="0"/>
          <w:numId w:val="5"/>
        </w:numPr>
        <w:jc w:val="both"/>
        <w:rPr>
          <w:rFonts w:cs="Times New Roman"/>
        </w:rPr>
      </w:pPr>
      <w:r w:rsidRPr="002E574F">
        <w:rPr>
          <w:rFonts w:cs="Times New Roman"/>
        </w:rPr>
        <w:t>Densidad energética: mide la cantidad de energía ( en kcal o KJ) por peso (usualmente 100 g) de alimento. Los alimentos densamente energéticos se definen como aquellos con contenido energético superior a 225kcal por 100 g</w:t>
      </w:r>
      <w:r w:rsidR="003038E8" w:rsidRPr="002E574F">
        <w:rPr>
          <w:rFonts w:cs="Times New Roman"/>
        </w:rPr>
        <w:t>;</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Enfermedad crónica: son las enfermedades que se prolongan en el tiempo y generalmente tienen una progresividad lenta; </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Enfermedad no transmisible: son las enfermedades que no se transmiten de persona a persona, que son de larga duración y lento avance; </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Epidemia: un número inusual de casos de enfermedad de naturaleza similar en un momento limitado y en un lugar limitado, que proviene de fuente común o propaganda. Se presentan tasas elevadas de incidencia que excede la incidencia normal esperada. </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Etiquetado: es el panel que se encuentra en un empaque/o envase del alimento o bebida que contiene una variedad de información sobre el valor nutricional del alimento; </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Fondo: Fondo para la Prevención y el Control del Sobrepeso y La Obesidad; </w:t>
      </w:r>
    </w:p>
    <w:p w:rsidR="003038E8" w:rsidRPr="002E574F" w:rsidRDefault="003038E8" w:rsidP="008B5E27">
      <w:pPr>
        <w:pStyle w:val="Sinespaciado"/>
        <w:numPr>
          <w:ilvl w:val="0"/>
          <w:numId w:val="5"/>
        </w:numPr>
        <w:jc w:val="both"/>
        <w:rPr>
          <w:rFonts w:cs="Times New Roman"/>
        </w:rPr>
      </w:pPr>
      <w:r w:rsidRPr="002E574F">
        <w:rPr>
          <w:rFonts w:cs="Times New Roman"/>
        </w:rPr>
        <w:t>ÍMC: El índice de masa corporal (IMC) es un indicador simple de la relación entre el peso y la talla que se utiliza en el ámbito poblacional para identificar el sobrepeso y la obesidad en los adultos. Se calcula dividiendo el peso de una persona en kilos por el cuadrado de su talla en metros (KG./m2)</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Inmediaciones: se define como 500 metros de radio alrededor de las escuelas en las que deben estar libres de toda publicidad y promoción de productos de alta densidad energética y altos sodio, azúcares, grasas; </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INSP: Instituto Nacional de Salud Pública </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Ley: Ley General para la Prevención y control del Sobrepeso y la Obesidad; </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LGS: Ley General de Salud; </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Niñas, niños y adolescentes: las personas que tienen hasta 18 años incompletos; </w:t>
      </w:r>
    </w:p>
    <w:p w:rsidR="003038E8" w:rsidRPr="002E574F" w:rsidRDefault="003038E8" w:rsidP="008B5E27">
      <w:pPr>
        <w:pStyle w:val="Sinespaciado"/>
        <w:numPr>
          <w:ilvl w:val="0"/>
          <w:numId w:val="5"/>
        </w:numPr>
        <w:jc w:val="both"/>
        <w:rPr>
          <w:rFonts w:cs="Times New Roman"/>
        </w:rPr>
      </w:pPr>
      <w:r w:rsidRPr="002E574F">
        <w:rPr>
          <w:rFonts w:cs="Times New Roman"/>
        </w:rPr>
        <w:t xml:space="preserve">NOM’s: Normas Oficiales Mexicanas; </w:t>
      </w:r>
    </w:p>
    <w:p w:rsidR="002F77A5" w:rsidRPr="002E574F" w:rsidRDefault="003038E8" w:rsidP="008B5E27">
      <w:pPr>
        <w:pStyle w:val="Sinespaciado"/>
        <w:numPr>
          <w:ilvl w:val="0"/>
          <w:numId w:val="5"/>
        </w:numPr>
        <w:jc w:val="both"/>
        <w:rPr>
          <w:rFonts w:cs="Times New Roman"/>
        </w:rPr>
      </w:pPr>
      <w:r w:rsidRPr="002E574F">
        <w:rPr>
          <w:rFonts w:cs="Times New Roman"/>
        </w:rPr>
        <w:t xml:space="preserve">Nutrición: es el proceso mediante el cual los organismos obtienen energía y nutrientes a partir de los alimentos para el mantenimiento de las funciones vitales. Incluye la ingestión de alimentos y su digestión, así como la absorción de nutrientes y agua, su transporte, utilización y excreción; </w:t>
      </w:r>
    </w:p>
    <w:p w:rsidR="002F77A5" w:rsidRPr="002E574F" w:rsidRDefault="003038E8" w:rsidP="008B5E27">
      <w:pPr>
        <w:pStyle w:val="Sinespaciado"/>
        <w:numPr>
          <w:ilvl w:val="0"/>
          <w:numId w:val="5"/>
        </w:numPr>
        <w:jc w:val="both"/>
        <w:rPr>
          <w:rFonts w:cs="Times New Roman"/>
        </w:rPr>
      </w:pPr>
      <w:r w:rsidRPr="002E574F">
        <w:rPr>
          <w:rFonts w:cs="Times New Roman"/>
        </w:rPr>
        <w:t>Obesidad: es Ia enfermedad caracterizada por el exceso de tejido adiposo en el organismo, Ia cual se determina cuando en las personas adultas existe un IMC igual o mayor a 30 Kg./m2;</w:t>
      </w:r>
    </w:p>
    <w:p w:rsidR="003038E8" w:rsidRPr="002E574F" w:rsidRDefault="003038E8" w:rsidP="008B5E27">
      <w:pPr>
        <w:pStyle w:val="Sinespaciado"/>
        <w:numPr>
          <w:ilvl w:val="0"/>
          <w:numId w:val="5"/>
        </w:numPr>
        <w:jc w:val="both"/>
        <w:rPr>
          <w:rFonts w:cs="Times New Roman"/>
        </w:rPr>
      </w:pPr>
      <w:r w:rsidRPr="002E574F">
        <w:rPr>
          <w:rFonts w:cs="Times New Roman"/>
        </w:rPr>
        <w:t>OMS: Organización Mundial de Ia Salud;</w:t>
      </w:r>
    </w:p>
    <w:p w:rsidR="002F77A5" w:rsidRPr="002E574F" w:rsidRDefault="003038E8" w:rsidP="008B5E27">
      <w:pPr>
        <w:pStyle w:val="Sinespaciado"/>
        <w:numPr>
          <w:ilvl w:val="0"/>
          <w:numId w:val="5"/>
        </w:numPr>
        <w:jc w:val="both"/>
        <w:rPr>
          <w:rFonts w:cs="Times New Roman"/>
        </w:rPr>
      </w:pPr>
      <w:r w:rsidRPr="002E574F">
        <w:rPr>
          <w:rFonts w:cs="Times New Roman"/>
        </w:rPr>
        <w:t>Prevención: el conjunto de acciones dirigidas a evitar o reducir elsobrepeso y la obesidad y a disminuir las situaciones de riesgo y limitar losdaños asociados a ellos;</w:t>
      </w:r>
    </w:p>
    <w:p w:rsidR="003038E8" w:rsidRPr="002E574F" w:rsidRDefault="003038E8" w:rsidP="008B5E27">
      <w:pPr>
        <w:pStyle w:val="Sinespaciado"/>
        <w:numPr>
          <w:ilvl w:val="0"/>
          <w:numId w:val="5"/>
        </w:numPr>
        <w:jc w:val="both"/>
        <w:rPr>
          <w:rFonts w:cs="Times New Roman"/>
        </w:rPr>
      </w:pPr>
      <w:r w:rsidRPr="002E574F">
        <w:rPr>
          <w:rFonts w:cs="Times New Roman"/>
        </w:rPr>
        <w:t>Programa Especial: Programa Especial para Ia Prevención y Control delSobrepeso y Ia Obesidad;</w:t>
      </w:r>
    </w:p>
    <w:p w:rsidR="003038E8" w:rsidRPr="002E574F" w:rsidRDefault="003038E8" w:rsidP="008B5E27">
      <w:pPr>
        <w:pStyle w:val="Sinespaciado"/>
        <w:numPr>
          <w:ilvl w:val="0"/>
          <w:numId w:val="5"/>
        </w:numPr>
        <w:jc w:val="both"/>
        <w:rPr>
          <w:rFonts w:cs="Times New Roman"/>
        </w:rPr>
      </w:pPr>
      <w:r w:rsidRPr="002E574F">
        <w:rPr>
          <w:rFonts w:cs="Times New Roman"/>
        </w:rPr>
        <w:t>Promoción cruzada: es Ia técnica de comercialización donde dos negocioso más se unen para alcanzar un mercado;</w:t>
      </w:r>
    </w:p>
    <w:p w:rsidR="003038E8" w:rsidRPr="002E574F" w:rsidRDefault="003038E8" w:rsidP="008B5E27">
      <w:pPr>
        <w:pStyle w:val="Sinespaciado"/>
        <w:numPr>
          <w:ilvl w:val="0"/>
          <w:numId w:val="5"/>
        </w:numPr>
        <w:jc w:val="both"/>
        <w:rPr>
          <w:rFonts w:cs="Times New Roman"/>
        </w:rPr>
      </w:pPr>
      <w:r w:rsidRPr="002E574F">
        <w:rPr>
          <w:rFonts w:cs="Times New Roman"/>
        </w:rPr>
        <w:t>Promoción de la salud: es el proceso que permite fortalecer losconocimientos, aptitudes y actitudes de las personas para participarcorresponsablemente en el cuidado de su salud y para optar por estilos devida saludables, facilitando el logro y conservación de un adecuado estadode salud individual y colectivo mediante actividades de participación social,comunicación educativa y educación para la salud;</w:t>
      </w:r>
    </w:p>
    <w:p w:rsidR="003038E8" w:rsidRPr="002E574F" w:rsidRDefault="003038E8" w:rsidP="008B5E27">
      <w:pPr>
        <w:pStyle w:val="Sinespaciado"/>
        <w:numPr>
          <w:ilvl w:val="0"/>
          <w:numId w:val="5"/>
        </w:numPr>
        <w:jc w:val="both"/>
        <w:rPr>
          <w:rFonts w:cs="Times New Roman"/>
        </w:rPr>
      </w:pPr>
      <w:r w:rsidRPr="002E574F">
        <w:rPr>
          <w:rFonts w:cs="Times New Roman"/>
        </w:rPr>
        <w:t>Reglamento: Reglamento de la Ley General para la Prevención y el Controldel Sobrepeso y la Obesidad;</w:t>
      </w:r>
    </w:p>
    <w:p w:rsidR="002F77A5" w:rsidRPr="002E574F" w:rsidRDefault="002F77A5" w:rsidP="008B5E27">
      <w:pPr>
        <w:pStyle w:val="Sinespaciado"/>
        <w:numPr>
          <w:ilvl w:val="0"/>
          <w:numId w:val="5"/>
        </w:numPr>
        <w:jc w:val="both"/>
        <w:rPr>
          <w:rFonts w:cs="Times New Roman"/>
        </w:rPr>
      </w:pPr>
      <w:r w:rsidRPr="002E574F">
        <w:rPr>
          <w:rFonts w:cs="Times New Roman"/>
        </w:rPr>
        <w:t>Salud alimentaria: las prácticas relacionadas con los alimentos y la alimentación que promueva la adopción de una vida saludable. Implica prácticas que permitan mejorar la oferta y acceso a alimentos y bebidas favorables para la salud, modificar entornos que alienten la adopción de un estilo de vida saludable, promoción de la lactancia, fomento a la alimentación tradicional, así como facilitar la información correcta y equilibrada, mediante educación, comunicación y concientización incluyendo la información comercial y la de publicidad;</w:t>
      </w:r>
    </w:p>
    <w:p w:rsidR="002F77A5" w:rsidRPr="002E574F" w:rsidRDefault="002F77A5" w:rsidP="008B5E27">
      <w:pPr>
        <w:pStyle w:val="Sinespaciado"/>
        <w:numPr>
          <w:ilvl w:val="0"/>
          <w:numId w:val="5"/>
        </w:numPr>
        <w:jc w:val="both"/>
        <w:rPr>
          <w:rFonts w:cs="Times New Roman"/>
        </w:rPr>
      </w:pPr>
      <w:r w:rsidRPr="002E574F">
        <w:rPr>
          <w:rFonts w:cs="Times New Roman"/>
        </w:rPr>
        <w:t xml:space="preserve">Secretaría: la Secretaria de Salid; </w:t>
      </w:r>
    </w:p>
    <w:p w:rsidR="002F77A5" w:rsidRPr="002E574F" w:rsidRDefault="002F77A5" w:rsidP="008B5E27">
      <w:pPr>
        <w:pStyle w:val="Sinespaciado"/>
        <w:numPr>
          <w:ilvl w:val="0"/>
          <w:numId w:val="5"/>
        </w:numPr>
        <w:jc w:val="both"/>
        <w:rPr>
          <w:rFonts w:cs="Times New Roman"/>
        </w:rPr>
      </w:pPr>
      <w:r w:rsidRPr="002E574F">
        <w:rPr>
          <w:rFonts w:cs="Times New Roman"/>
        </w:rPr>
        <w:t xml:space="preserve">Sistema oficial de etiquetado frontal: un distintivo gráfico que identifica a los productos que acrediten los estándares que establezca el Comité para brindar información de fácil comprensión para un consumo saludable; </w:t>
      </w:r>
    </w:p>
    <w:p w:rsidR="002F77A5" w:rsidRPr="002E574F" w:rsidRDefault="002F77A5" w:rsidP="008B5E27">
      <w:pPr>
        <w:pStyle w:val="Sinespaciado"/>
        <w:numPr>
          <w:ilvl w:val="0"/>
          <w:numId w:val="5"/>
        </w:numPr>
        <w:jc w:val="both"/>
        <w:rPr>
          <w:rFonts w:cs="Times New Roman"/>
        </w:rPr>
      </w:pPr>
      <w:r w:rsidRPr="002E574F">
        <w:rPr>
          <w:rFonts w:cs="Times New Roman"/>
        </w:rPr>
        <w:t xml:space="preserve">Sobrepeso: es el estado caracterizado por la existencia de un IMC igual o mayor a 25 Kg./m2 y menor a 29.9Kg./m2, y </w:t>
      </w:r>
    </w:p>
    <w:p w:rsidR="002F77A5" w:rsidRPr="002E574F" w:rsidRDefault="002F77A5" w:rsidP="008B5E27">
      <w:pPr>
        <w:pStyle w:val="Sinespaciado"/>
        <w:numPr>
          <w:ilvl w:val="0"/>
          <w:numId w:val="5"/>
        </w:numPr>
        <w:jc w:val="both"/>
        <w:rPr>
          <w:rFonts w:cs="Times New Roman"/>
        </w:rPr>
      </w:pPr>
      <w:r w:rsidRPr="002E574F">
        <w:rPr>
          <w:rFonts w:cs="Times New Roman"/>
        </w:rPr>
        <w:t>Transporte activo: la realización de actividad física con la finalidad de transportarse.</w:t>
      </w:r>
    </w:p>
    <w:p w:rsidR="002F77A5" w:rsidRPr="002E574F" w:rsidRDefault="002F77A5" w:rsidP="008B5E27">
      <w:pPr>
        <w:pStyle w:val="Sinespaciado"/>
        <w:jc w:val="both"/>
        <w:rPr>
          <w:rFonts w:cs="Times New Roman"/>
        </w:rPr>
      </w:pPr>
    </w:p>
    <w:p w:rsidR="002F77A5" w:rsidRPr="002E574F" w:rsidRDefault="002F77A5" w:rsidP="008B5E27">
      <w:pPr>
        <w:pStyle w:val="Sinespaciado"/>
        <w:jc w:val="center"/>
        <w:rPr>
          <w:rFonts w:cs="Times New Roman"/>
          <w:b/>
        </w:rPr>
      </w:pPr>
      <w:r w:rsidRPr="002E574F">
        <w:rPr>
          <w:rFonts w:cs="Times New Roman"/>
          <w:b/>
        </w:rPr>
        <w:t>CAPÍTULO Il</w:t>
      </w:r>
    </w:p>
    <w:p w:rsidR="002F77A5" w:rsidRPr="002E574F" w:rsidRDefault="002F77A5" w:rsidP="008B5E27">
      <w:pPr>
        <w:pStyle w:val="Sinespaciado"/>
        <w:jc w:val="center"/>
        <w:rPr>
          <w:rFonts w:cs="Times New Roman"/>
          <w:b/>
        </w:rPr>
      </w:pPr>
      <w:r w:rsidRPr="002E574F">
        <w:rPr>
          <w:rFonts w:cs="Times New Roman"/>
          <w:b/>
        </w:rPr>
        <w:t>DISTRIBUCIÓN DE COMPETENCIAS</w:t>
      </w:r>
    </w:p>
    <w:p w:rsidR="002F77A5" w:rsidRPr="002E574F" w:rsidRDefault="002F77A5" w:rsidP="008B5E27">
      <w:pPr>
        <w:pStyle w:val="Sinespaciado"/>
        <w:jc w:val="center"/>
        <w:rPr>
          <w:rFonts w:cs="Times New Roman"/>
          <w:b/>
        </w:rPr>
      </w:pPr>
    </w:p>
    <w:p w:rsidR="002F77A5" w:rsidRPr="002E574F" w:rsidRDefault="002F77A5" w:rsidP="008B5E27">
      <w:pPr>
        <w:pStyle w:val="Sinespaciado"/>
        <w:rPr>
          <w:rFonts w:cs="Times New Roman"/>
        </w:rPr>
      </w:pPr>
      <w:r w:rsidRPr="002E574F">
        <w:rPr>
          <w:rFonts w:cs="Times New Roman"/>
          <w:b/>
        </w:rPr>
        <w:t>Artículo 6.</w:t>
      </w:r>
      <w:r w:rsidRPr="002E574F">
        <w:rPr>
          <w:rFonts w:cs="Times New Roman"/>
        </w:rPr>
        <w:t xml:space="preserve"> La competencia entre la Federación, las entidades federativas, los municipios y las delegaciones en materia de prevención y combate al sobrepeso y la obesidad quedará distribuida conforme a lo siguiente:</w:t>
      </w:r>
    </w:p>
    <w:p w:rsidR="002F77A5" w:rsidRPr="002E574F" w:rsidRDefault="002F77A5" w:rsidP="008B5E27">
      <w:pPr>
        <w:pStyle w:val="Sinespaciado"/>
        <w:rPr>
          <w:rFonts w:cs="Times New Roman"/>
        </w:rPr>
      </w:pPr>
      <w:r w:rsidRPr="002E574F">
        <w:rPr>
          <w:rFonts w:cs="Times New Roman"/>
        </w:rPr>
        <w:t>A. Corresponde al Ejecutivo Federal, por conducto de la Secretaría de Salud:</w:t>
      </w:r>
    </w:p>
    <w:p w:rsidR="002F77A5" w:rsidRPr="002E574F" w:rsidRDefault="002F77A5" w:rsidP="008B5E27">
      <w:pPr>
        <w:pStyle w:val="Sinespaciado"/>
        <w:numPr>
          <w:ilvl w:val="0"/>
          <w:numId w:val="6"/>
        </w:numPr>
        <w:rPr>
          <w:rFonts w:cs="Times New Roman"/>
        </w:rPr>
      </w:pPr>
      <w:r w:rsidRPr="002E574F">
        <w:rPr>
          <w:rFonts w:cs="Times New Roman"/>
        </w:rPr>
        <w:t>Integrar y proponer al Ejecutivo Federal el Programa Especial;</w:t>
      </w:r>
    </w:p>
    <w:p w:rsidR="002F77A5" w:rsidRPr="002E574F" w:rsidRDefault="002F77A5" w:rsidP="008B5E27">
      <w:pPr>
        <w:pStyle w:val="Sinespaciado"/>
        <w:numPr>
          <w:ilvl w:val="0"/>
          <w:numId w:val="6"/>
        </w:numPr>
        <w:rPr>
          <w:rFonts w:cs="Times New Roman"/>
        </w:rPr>
      </w:pPr>
      <w:r w:rsidRPr="002E574F">
        <w:rPr>
          <w:rFonts w:cs="Times New Roman"/>
        </w:rPr>
        <w:t>Dictar las normas oficiales mexicanas en las materias reguladas en esta Ley y verificar su cumplimiento;</w:t>
      </w:r>
    </w:p>
    <w:p w:rsidR="002F77A5" w:rsidRPr="002E574F" w:rsidRDefault="002F77A5" w:rsidP="008B5E27">
      <w:pPr>
        <w:pStyle w:val="Sinespaciado"/>
        <w:numPr>
          <w:ilvl w:val="0"/>
          <w:numId w:val="6"/>
        </w:numPr>
        <w:rPr>
          <w:rFonts w:cs="Times New Roman"/>
        </w:rPr>
      </w:pPr>
      <w:r w:rsidRPr="002E574F">
        <w:rPr>
          <w:rFonts w:cs="Times New Roman"/>
        </w:rPr>
        <w:t>Dictar las acciones necesarias en caso de epidemia por enfermedades crónicas no transmisibles;</w:t>
      </w:r>
    </w:p>
    <w:p w:rsidR="002F77A5" w:rsidRPr="002E574F" w:rsidRDefault="002F77A5" w:rsidP="008B5E27">
      <w:pPr>
        <w:pStyle w:val="Sinespaciado"/>
        <w:numPr>
          <w:ilvl w:val="0"/>
          <w:numId w:val="6"/>
        </w:numPr>
        <w:rPr>
          <w:rFonts w:cs="Times New Roman"/>
        </w:rPr>
      </w:pPr>
      <w:r w:rsidRPr="002E574F">
        <w:rPr>
          <w:rFonts w:cs="Times New Roman"/>
        </w:rPr>
        <w:t>Promover, orientar, fomentar y apoyar las acciones en materia de prevención y control del sobrepeso y Ia obesidad a cargo de los gobiernos de las entidades federativas, con sujeción a las políticas nacionales en la materia;</w:t>
      </w:r>
    </w:p>
    <w:p w:rsidR="002F77A5" w:rsidRPr="002E574F" w:rsidRDefault="002F77A5" w:rsidP="008B5E27">
      <w:pPr>
        <w:pStyle w:val="Sinespaciado"/>
        <w:numPr>
          <w:ilvl w:val="0"/>
          <w:numId w:val="6"/>
        </w:numPr>
        <w:rPr>
          <w:rFonts w:cs="Times New Roman"/>
        </w:rPr>
      </w:pPr>
      <w:r w:rsidRPr="002E574F">
        <w:rPr>
          <w:rFonts w:cs="Times New Roman"/>
        </w:rPr>
        <w:t xml:space="preserve">Regular, desarrollar, coordinar y supervisar las acciones previstas en </w:t>
      </w:r>
      <w:r w:rsidR="00FE42CF" w:rsidRPr="002E574F">
        <w:rPr>
          <w:rFonts w:cs="Times New Roman"/>
        </w:rPr>
        <w:t>esta Ley</w:t>
      </w:r>
      <w:r w:rsidRPr="002E574F">
        <w:rPr>
          <w:rFonts w:cs="Times New Roman"/>
        </w:rPr>
        <w:t>;</w:t>
      </w:r>
    </w:p>
    <w:p w:rsidR="002F77A5" w:rsidRPr="002E574F" w:rsidRDefault="002F77A5" w:rsidP="008B5E27">
      <w:pPr>
        <w:pStyle w:val="Sinespaciado"/>
        <w:numPr>
          <w:ilvl w:val="0"/>
          <w:numId w:val="6"/>
        </w:numPr>
        <w:rPr>
          <w:rFonts w:cs="Times New Roman"/>
        </w:rPr>
      </w:pPr>
      <w:r w:rsidRPr="002E574F">
        <w:rPr>
          <w:rFonts w:cs="Times New Roman"/>
        </w:rPr>
        <w:t xml:space="preserve">Realizar la evaluación general del </w:t>
      </w:r>
      <w:r w:rsidR="00FE42CF" w:rsidRPr="002E574F">
        <w:rPr>
          <w:rFonts w:cs="Times New Roman"/>
        </w:rPr>
        <w:t xml:space="preserve">sobrepeso y Ia obesidad y de las </w:t>
      </w:r>
      <w:r w:rsidRPr="002E574F">
        <w:rPr>
          <w:rFonts w:cs="Times New Roman"/>
        </w:rPr>
        <w:t>acciones previstas en esta Ley;</w:t>
      </w:r>
    </w:p>
    <w:p w:rsidR="00FE42CF" w:rsidRPr="002E574F" w:rsidRDefault="002F77A5" w:rsidP="008B5E27">
      <w:pPr>
        <w:pStyle w:val="Sinespaciado"/>
        <w:numPr>
          <w:ilvl w:val="0"/>
          <w:numId w:val="6"/>
        </w:numPr>
        <w:rPr>
          <w:rFonts w:cs="Times New Roman"/>
        </w:rPr>
      </w:pPr>
      <w:r w:rsidRPr="002E574F">
        <w:rPr>
          <w:rFonts w:cs="Times New Roman"/>
        </w:rPr>
        <w:t>Ejercer Ia coordinación y Ia vigilancia general del cumplimiento de lasdisposiciones de esta Ley y demás normas aplicables en materia desobrepeso y obesidad;</w:t>
      </w:r>
    </w:p>
    <w:p w:rsidR="002F77A5" w:rsidRPr="002E574F" w:rsidRDefault="002F77A5" w:rsidP="008B5E27">
      <w:pPr>
        <w:pStyle w:val="Sinespaciado"/>
        <w:numPr>
          <w:ilvl w:val="0"/>
          <w:numId w:val="6"/>
        </w:numPr>
        <w:rPr>
          <w:rFonts w:cs="Times New Roman"/>
        </w:rPr>
      </w:pPr>
      <w:r w:rsidRPr="002E574F">
        <w:rPr>
          <w:rFonts w:cs="Times New Roman"/>
        </w:rPr>
        <w:t>Establecer un sistema de información pública de la situación del sobrepesoy la obesidad y de rendición de cuentas, sobre las acciones para suprevención y control, y</w:t>
      </w:r>
    </w:p>
    <w:p w:rsidR="002F77A5" w:rsidRPr="002E574F" w:rsidRDefault="002F77A5" w:rsidP="008B5E27">
      <w:pPr>
        <w:pStyle w:val="Sinespaciado"/>
        <w:numPr>
          <w:ilvl w:val="0"/>
          <w:numId w:val="6"/>
        </w:numPr>
        <w:rPr>
          <w:rFonts w:cs="Times New Roman"/>
        </w:rPr>
      </w:pPr>
      <w:r w:rsidRPr="002E574F">
        <w:rPr>
          <w:rFonts w:cs="Times New Roman"/>
        </w:rPr>
        <w:t>Las demás que sean necesarias para hacer efectivas las facultadesanteriores y las que se establezcan en esta Ley y en otras disposicionesgenerales aplicables.</w:t>
      </w:r>
    </w:p>
    <w:p w:rsidR="00FE42CF" w:rsidRPr="002E574F" w:rsidRDefault="00FE42CF" w:rsidP="008B5E27">
      <w:pPr>
        <w:pStyle w:val="Sinespaciado"/>
        <w:rPr>
          <w:rFonts w:cs="Times New Roman"/>
        </w:rPr>
      </w:pPr>
    </w:p>
    <w:p w:rsidR="002F77A5" w:rsidRPr="002E574F" w:rsidRDefault="002F77A5" w:rsidP="008B5E27">
      <w:pPr>
        <w:pStyle w:val="Sinespaciado"/>
        <w:rPr>
          <w:rFonts w:cs="Times New Roman"/>
        </w:rPr>
      </w:pPr>
      <w:r w:rsidRPr="002E574F">
        <w:rPr>
          <w:rFonts w:cs="Times New Roman"/>
        </w:rPr>
        <w:t>B. Corresponde a los gobiernos de las entidades federativas:</w:t>
      </w:r>
    </w:p>
    <w:p w:rsidR="00FE42CF" w:rsidRPr="002E574F" w:rsidRDefault="00FE42CF" w:rsidP="008B5E27">
      <w:pPr>
        <w:pStyle w:val="Prrafodelista"/>
        <w:numPr>
          <w:ilvl w:val="0"/>
          <w:numId w:val="10"/>
        </w:numPr>
        <w:spacing w:after="0" w:line="240" w:lineRule="auto"/>
        <w:jc w:val="both"/>
        <w:rPr>
          <w:rFonts w:cs="Times New Roman"/>
        </w:rPr>
      </w:pPr>
      <w:r w:rsidRPr="002E574F">
        <w:rPr>
          <w:rFonts w:cs="Times New Roman"/>
        </w:rPr>
        <w:t xml:space="preserve">Expedir su legislación local en materia de prevención y combate al </w:t>
      </w:r>
      <w:r w:rsidR="002F77A5" w:rsidRPr="002E574F">
        <w:rPr>
          <w:rFonts w:cs="Times New Roman"/>
        </w:rPr>
        <w:t>sobrepeso y la obesidad de conformidad con Ia presente Ley;</w:t>
      </w:r>
    </w:p>
    <w:p w:rsidR="00FE42CF" w:rsidRPr="002E574F" w:rsidRDefault="002F77A5" w:rsidP="008B5E27">
      <w:pPr>
        <w:pStyle w:val="Prrafodelista"/>
        <w:numPr>
          <w:ilvl w:val="0"/>
          <w:numId w:val="10"/>
        </w:numPr>
        <w:spacing w:after="0" w:line="240" w:lineRule="auto"/>
        <w:jc w:val="both"/>
        <w:rPr>
          <w:rFonts w:cs="Times New Roman"/>
        </w:rPr>
      </w:pPr>
      <w:r w:rsidRPr="002E574F">
        <w:rPr>
          <w:rFonts w:cs="Times New Roman"/>
        </w:rPr>
        <w:t>Formular y desarrollar programas locales de prevención y combate alsobrepeso y la obesidad de conformidad con el Program</w:t>
      </w:r>
      <w:r w:rsidR="00FE42CF" w:rsidRPr="002E574F">
        <w:rPr>
          <w:rFonts w:cs="Times New Roman"/>
        </w:rPr>
        <w:t xml:space="preserve">a Especial prevista </w:t>
      </w:r>
      <w:r w:rsidRPr="002E574F">
        <w:rPr>
          <w:rFonts w:cs="Times New Roman"/>
        </w:rPr>
        <w:t>en esta Ley;</w:t>
      </w:r>
    </w:p>
    <w:p w:rsidR="00FE42CF" w:rsidRPr="002E574F" w:rsidRDefault="002F77A5" w:rsidP="008B5E27">
      <w:pPr>
        <w:pStyle w:val="Prrafodelista"/>
        <w:numPr>
          <w:ilvl w:val="0"/>
          <w:numId w:val="10"/>
        </w:numPr>
        <w:spacing w:after="0" w:line="240" w:lineRule="auto"/>
        <w:jc w:val="both"/>
        <w:rPr>
          <w:rFonts w:cs="Times New Roman"/>
        </w:rPr>
      </w:pPr>
      <w:r w:rsidRPr="002E574F">
        <w:rPr>
          <w:rFonts w:cs="Times New Roman"/>
        </w:rPr>
        <w:t>Llevar a cabo los programas y acciones qu</w:t>
      </w:r>
      <w:r w:rsidR="00FE42CF" w:rsidRPr="002E574F">
        <w:rPr>
          <w:rFonts w:cs="Times New Roman"/>
        </w:rPr>
        <w:t>e en materia local les competan;</w:t>
      </w:r>
    </w:p>
    <w:p w:rsidR="00FE42CF" w:rsidRPr="002E574F" w:rsidRDefault="002F77A5" w:rsidP="008B5E27">
      <w:pPr>
        <w:pStyle w:val="Prrafodelista"/>
        <w:numPr>
          <w:ilvl w:val="0"/>
          <w:numId w:val="10"/>
        </w:numPr>
        <w:spacing w:after="0" w:line="240" w:lineRule="auto"/>
        <w:jc w:val="both"/>
        <w:rPr>
          <w:rFonts w:cs="Times New Roman"/>
        </w:rPr>
      </w:pPr>
      <w:r w:rsidRPr="002E574F">
        <w:rPr>
          <w:rFonts w:cs="Times New Roman"/>
        </w:rPr>
        <w:t>Recopilar y elaborar Ia información estadística local sobre la situación yavances en materia de prevención y control del sobrepeso y Ia obesidad yproporcionarle a las autoridades federales competentes;</w:t>
      </w:r>
    </w:p>
    <w:p w:rsidR="00FE42CF" w:rsidRPr="002E574F" w:rsidRDefault="002F77A5" w:rsidP="008B5E27">
      <w:pPr>
        <w:pStyle w:val="Prrafodelista"/>
        <w:numPr>
          <w:ilvl w:val="0"/>
          <w:numId w:val="10"/>
        </w:numPr>
        <w:spacing w:after="0" w:line="240" w:lineRule="auto"/>
        <w:jc w:val="both"/>
        <w:rPr>
          <w:rFonts w:cs="Times New Roman"/>
        </w:rPr>
      </w:pPr>
      <w:r w:rsidRPr="002E574F">
        <w:rPr>
          <w:rFonts w:cs="Times New Roman"/>
        </w:rPr>
        <w:t>Vigilar, en Ia esfera de su competencia, el cumplimiento de esta Ley yd</w:t>
      </w:r>
      <w:r w:rsidR="00FE42CF" w:rsidRPr="002E574F">
        <w:rPr>
          <w:rFonts w:cs="Times New Roman"/>
        </w:rPr>
        <w:t xml:space="preserve">emás disposiciones aplicables, y </w:t>
      </w:r>
    </w:p>
    <w:p w:rsidR="00FE42CF" w:rsidRPr="002E574F" w:rsidRDefault="00FE42CF" w:rsidP="008B5E27">
      <w:pPr>
        <w:pStyle w:val="Prrafodelista"/>
        <w:numPr>
          <w:ilvl w:val="0"/>
          <w:numId w:val="10"/>
        </w:numPr>
        <w:spacing w:after="0" w:line="240" w:lineRule="auto"/>
        <w:jc w:val="both"/>
        <w:rPr>
          <w:rFonts w:cs="Times New Roman"/>
        </w:rPr>
      </w:pPr>
      <w:r w:rsidRPr="002E574F">
        <w:rPr>
          <w:rFonts w:cs="Times New Roman"/>
        </w:rPr>
        <w:t>Las demás atribuciones específicas que se establezcan en esta Ley y otras disposiciones generales aplicables.</w:t>
      </w:r>
    </w:p>
    <w:p w:rsidR="00FE42CF" w:rsidRPr="002E574F" w:rsidRDefault="00FE42CF" w:rsidP="008B5E27">
      <w:pPr>
        <w:pStyle w:val="Prrafodelista"/>
        <w:spacing w:after="0" w:line="240" w:lineRule="auto"/>
        <w:jc w:val="both"/>
        <w:rPr>
          <w:rFonts w:cs="Times New Roman"/>
        </w:rPr>
      </w:pPr>
    </w:p>
    <w:p w:rsidR="00FE42CF" w:rsidRPr="002E574F" w:rsidRDefault="00FE42CF" w:rsidP="008B5E27">
      <w:pPr>
        <w:pStyle w:val="Sinespaciado"/>
        <w:jc w:val="both"/>
        <w:rPr>
          <w:rFonts w:cs="Times New Roman"/>
        </w:rPr>
      </w:pPr>
      <w:r w:rsidRPr="002E574F">
        <w:rPr>
          <w:rFonts w:cs="Times New Roman"/>
        </w:rPr>
        <w:t>C. Corresponde a los Municipios y las delegaciones:</w:t>
      </w:r>
    </w:p>
    <w:p w:rsidR="00FE42CF" w:rsidRPr="002E574F" w:rsidRDefault="00FE42CF" w:rsidP="008B5E27">
      <w:pPr>
        <w:pStyle w:val="Sinespaciado"/>
        <w:jc w:val="both"/>
        <w:rPr>
          <w:rFonts w:cs="Times New Roman"/>
        </w:rPr>
      </w:pPr>
    </w:p>
    <w:p w:rsidR="00FE42CF" w:rsidRPr="002E574F" w:rsidRDefault="00FE42CF" w:rsidP="008B5E27">
      <w:pPr>
        <w:pStyle w:val="Sinespaciado"/>
        <w:numPr>
          <w:ilvl w:val="0"/>
          <w:numId w:val="11"/>
        </w:numPr>
        <w:jc w:val="both"/>
        <w:rPr>
          <w:rFonts w:cs="Times New Roman"/>
        </w:rPr>
      </w:pPr>
      <w:r w:rsidRPr="002E574F">
        <w:rPr>
          <w:rFonts w:cs="Times New Roman"/>
        </w:rPr>
        <w:t>Incorporar en la planeación urbana y territorial disposiciones que establezcan infraestructura, servicios públicos, espacios públicos, vialidades que garanticen la movilidad peatonal y el transporte activo;</w:t>
      </w:r>
    </w:p>
    <w:p w:rsidR="00FE42CF" w:rsidRPr="002E574F" w:rsidRDefault="00FE42CF" w:rsidP="008B5E27">
      <w:pPr>
        <w:pStyle w:val="Sinespaciado"/>
        <w:numPr>
          <w:ilvl w:val="0"/>
          <w:numId w:val="11"/>
        </w:numPr>
        <w:jc w:val="both"/>
        <w:rPr>
          <w:rFonts w:cs="Times New Roman"/>
        </w:rPr>
      </w:pPr>
      <w:r w:rsidRPr="002E574F">
        <w:rPr>
          <w:rFonts w:cs="Times New Roman"/>
        </w:rPr>
        <w:t>Incorporar en sus instrumentos jurídicos, los términos en los cuales la obra pública y privada deberá integrar instalaciones que ofrezcan a sus ocupantes y al público, acceso para el consumo de agua para beber, y</w:t>
      </w:r>
    </w:p>
    <w:p w:rsidR="00FE42CF" w:rsidRPr="002E574F" w:rsidRDefault="00FE42CF" w:rsidP="008B5E27">
      <w:pPr>
        <w:pStyle w:val="Sinespaciado"/>
        <w:numPr>
          <w:ilvl w:val="0"/>
          <w:numId w:val="11"/>
        </w:numPr>
        <w:jc w:val="both"/>
        <w:rPr>
          <w:rFonts w:cs="Times New Roman"/>
        </w:rPr>
      </w:pPr>
      <w:r w:rsidRPr="002E574F">
        <w:rPr>
          <w:rFonts w:cs="Times New Roman"/>
        </w:rPr>
        <w:t>Ofrecer en los servicios que provean u ofrezcan alimentación a sus ocupantes, servidores públicos, y al público en general, la información nutrimental y las opciones de alimentos y bebidas que favorezcan una dieta saludable y de calidad que evite el sobrepeso y Ia obesidad.</w:t>
      </w:r>
    </w:p>
    <w:p w:rsidR="00FE42CF" w:rsidRPr="002E574F" w:rsidRDefault="00FE42CF" w:rsidP="008B5E27">
      <w:pPr>
        <w:pStyle w:val="Sinespaciado"/>
        <w:jc w:val="both"/>
        <w:rPr>
          <w:rFonts w:cs="Times New Roman"/>
        </w:rPr>
      </w:pPr>
    </w:p>
    <w:p w:rsidR="00FE42CF" w:rsidRPr="002E574F" w:rsidRDefault="00FE42CF" w:rsidP="008B5E27">
      <w:pPr>
        <w:pStyle w:val="Sinespaciado"/>
        <w:jc w:val="both"/>
        <w:rPr>
          <w:rFonts w:cs="Times New Roman"/>
        </w:rPr>
      </w:pPr>
      <w:r w:rsidRPr="002E574F">
        <w:rPr>
          <w:rFonts w:cs="Times New Roman"/>
          <w:b/>
        </w:rPr>
        <w:t>Artículo 7.</w:t>
      </w:r>
      <w:r w:rsidRPr="002E574F">
        <w:rPr>
          <w:rFonts w:cs="Times New Roman"/>
        </w:rPr>
        <w:t xml:space="preserve"> EI Consejo de Salubridad General será el órgano competente para:</w:t>
      </w:r>
    </w:p>
    <w:p w:rsidR="00FE42CF" w:rsidRPr="002E574F" w:rsidRDefault="00FE42CF" w:rsidP="008B5E27">
      <w:pPr>
        <w:pStyle w:val="Sinespaciado"/>
        <w:jc w:val="both"/>
        <w:rPr>
          <w:rFonts w:cs="Times New Roman"/>
        </w:rPr>
      </w:pPr>
    </w:p>
    <w:p w:rsidR="00FE42CF" w:rsidRPr="002E574F" w:rsidRDefault="00FE42CF" w:rsidP="008B5E27">
      <w:pPr>
        <w:pStyle w:val="Sinespaciado"/>
        <w:numPr>
          <w:ilvl w:val="0"/>
          <w:numId w:val="14"/>
        </w:numPr>
        <w:jc w:val="both"/>
        <w:rPr>
          <w:rFonts w:cs="Times New Roman"/>
        </w:rPr>
      </w:pPr>
      <w:r w:rsidRPr="002E574F">
        <w:rPr>
          <w:rFonts w:cs="Times New Roman"/>
        </w:rPr>
        <w:t>Emitir Ia declaratoria mediante Ia cual se establezca que se está ante una Epidemia por causa de una enfermedad no transmisible;</w:t>
      </w:r>
    </w:p>
    <w:p w:rsidR="00FE42CF" w:rsidRPr="002E574F" w:rsidRDefault="00FE42CF" w:rsidP="008B5E27">
      <w:pPr>
        <w:pStyle w:val="Sinespaciado"/>
        <w:numPr>
          <w:ilvl w:val="0"/>
          <w:numId w:val="14"/>
        </w:numPr>
        <w:jc w:val="both"/>
        <w:rPr>
          <w:rFonts w:cs="Times New Roman"/>
        </w:rPr>
      </w:pPr>
      <w:r w:rsidRPr="002E574F">
        <w:rPr>
          <w:rFonts w:cs="Times New Roman"/>
        </w:rPr>
        <w:t>Formular las metodologías y los indicadores que deberá observar la COFEPRIS, para la presentación de reportes e informes, y</w:t>
      </w:r>
    </w:p>
    <w:p w:rsidR="00FE42CF" w:rsidRPr="002E574F" w:rsidRDefault="00FE42CF" w:rsidP="008B5E27">
      <w:pPr>
        <w:pStyle w:val="Sinespaciado"/>
        <w:numPr>
          <w:ilvl w:val="0"/>
          <w:numId w:val="14"/>
        </w:numPr>
        <w:jc w:val="both"/>
        <w:rPr>
          <w:rFonts w:cs="Times New Roman"/>
        </w:rPr>
      </w:pPr>
      <w:r w:rsidRPr="002E574F">
        <w:rPr>
          <w:rFonts w:cs="Times New Roman"/>
        </w:rPr>
        <w:t>Formular las observaciones a los informes que ie presente Ia COFEPRIS.</w:t>
      </w:r>
    </w:p>
    <w:p w:rsidR="00FE42CF" w:rsidRPr="002E574F" w:rsidRDefault="00FE42CF" w:rsidP="008B5E27">
      <w:pPr>
        <w:pStyle w:val="Sinespaciado"/>
        <w:jc w:val="both"/>
        <w:rPr>
          <w:rFonts w:cs="Times New Roman"/>
        </w:rPr>
      </w:pPr>
    </w:p>
    <w:p w:rsidR="00FE42CF" w:rsidRPr="002E574F" w:rsidRDefault="00FE42CF" w:rsidP="008B5E27">
      <w:pPr>
        <w:pStyle w:val="Sinespaciado"/>
        <w:jc w:val="both"/>
        <w:rPr>
          <w:rFonts w:cs="Times New Roman"/>
        </w:rPr>
      </w:pPr>
      <w:r w:rsidRPr="002E574F">
        <w:rPr>
          <w:rFonts w:cs="Times New Roman"/>
          <w:b/>
        </w:rPr>
        <w:t>Artículo 8.</w:t>
      </w:r>
      <w:r w:rsidRPr="002E574F">
        <w:rPr>
          <w:rFonts w:cs="Times New Roman"/>
        </w:rPr>
        <w:t xml:space="preserve"> Corresponde a la COFEPRIS en los ámbitos de esta Ley y sus reglamentos:</w:t>
      </w:r>
    </w:p>
    <w:p w:rsidR="00FE42CF" w:rsidRPr="002E574F" w:rsidRDefault="00FE42CF" w:rsidP="008B5E27">
      <w:pPr>
        <w:pStyle w:val="Sinespaciado"/>
        <w:jc w:val="both"/>
        <w:rPr>
          <w:rFonts w:cs="Times New Roman"/>
        </w:rPr>
      </w:pPr>
    </w:p>
    <w:p w:rsidR="00FE42CF" w:rsidRPr="002E574F" w:rsidRDefault="00FE42CF" w:rsidP="008B5E27">
      <w:pPr>
        <w:pStyle w:val="Sinespaciado"/>
        <w:numPr>
          <w:ilvl w:val="0"/>
          <w:numId w:val="15"/>
        </w:numPr>
        <w:jc w:val="both"/>
        <w:rPr>
          <w:rFonts w:cs="Times New Roman"/>
        </w:rPr>
      </w:pPr>
      <w:r w:rsidRPr="002E574F">
        <w:rPr>
          <w:rFonts w:cs="Times New Roman"/>
        </w:rPr>
        <w:t>Efectuar Ia evaluación de riesgos a la salud, así como identificar y evaluar los riesgos para Ia población, en especial Ia vulnerable;</w:t>
      </w:r>
    </w:p>
    <w:p w:rsidR="00FE42CF" w:rsidRPr="002E574F" w:rsidRDefault="00FE42CF" w:rsidP="008B5E27">
      <w:pPr>
        <w:pStyle w:val="Sinespaciado"/>
        <w:numPr>
          <w:ilvl w:val="0"/>
          <w:numId w:val="15"/>
        </w:numPr>
        <w:jc w:val="both"/>
        <w:rPr>
          <w:rFonts w:cs="Times New Roman"/>
        </w:rPr>
      </w:pPr>
      <w:r w:rsidRPr="002E574F">
        <w:rPr>
          <w:rFonts w:cs="Times New Roman"/>
        </w:rPr>
        <w:t>Elaborar y expedir las NOM’s relativas a los productos, actividades servicios y establecimientos</w:t>
      </w:r>
    </w:p>
    <w:p w:rsidR="00FE42CF" w:rsidRPr="002E574F" w:rsidRDefault="00FE42CF" w:rsidP="008B5E27">
      <w:pPr>
        <w:pStyle w:val="Sinespaciado"/>
        <w:numPr>
          <w:ilvl w:val="0"/>
          <w:numId w:val="15"/>
        </w:numPr>
        <w:jc w:val="both"/>
        <w:rPr>
          <w:rFonts w:cs="Times New Roman"/>
        </w:rPr>
      </w:pPr>
      <w:r w:rsidRPr="002E574F">
        <w:rPr>
          <w:rFonts w:cs="Times New Roman"/>
        </w:rPr>
        <w:t>Ejercer el control y vigilancia sanitarios de los productos alimenticios;</w:t>
      </w:r>
    </w:p>
    <w:p w:rsidR="00FE42CF" w:rsidRPr="002E574F" w:rsidRDefault="00FE42CF" w:rsidP="008B5E27">
      <w:pPr>
        <w:pStyle w:val="Sinespaciado"/>
        <w:numPr>
          <w:ilvl w:val="0"/>
          <w:numId w:val="15"/>
        </w:numPr>
        <w:jc w:val="both"/>
        <w:rPr>
          <w:rFonts w:cs="Times New Roman"/>
        </w:rPr>
      </w:pPr>
      <w:r w:rsidRPr="002E574F">
        <w:rPr>
          <w:rFonts w:cs="Times New Roman"/>
        </w:rPr>
        <w:t xml:space="preserve">Ejercer el control y vigilancia sanitarios de la publicidad de las actividades, productos y servicios; </w:t>
      </w:r>
    </w:p>
    <w:p w:rsidR="00FE42CF" w:rsidRPr="002E574F" w:rsidRDefault="00FE42CF" w:rsidP="008B5E27">
      <w:pPr>
        <w:pStyle w:val="Sinespaciado"/>
        <w:numPr>
          <w:ilvl w:val="0"/>
          <w:numId w:val="15"/>
        </w:numPr>
        <w:jc w:val="both"/>
        <w:rPr>
          <w:rFonts w:cs="Times New Roman"/>
        </w:rPr>
      </w:pPr>
      <w:r w:rsidRPr="002E574F">
        <w:rPr>
          <w:rFonts w:cs="Times New Roman"/>
        </w:rPr>
        <w:t>Imponer sanciones y aplicar medidas de seguridad en el ámbito de su competencia;</w:t>
      </w:r>
    </w:p>
    <w:p w:rsidR="00FE42CF" w:rsidRPr="002E574F" w:rsidRDefault="00FE42CF" w:rsidP="008B5E27">
      <w:pPr>
        <w:pStyle w:val="Sinespaciado"/>
        <w:numPr>
          <w:ilvl w:val="0"/>
          <w:numId w:val="15"/>
        </w:numPr>
        <w:jc w:val="both"/>
        <w:rPr>
          <w:rFonts w:cs="Times New Roman"/>
        </w:rPr>
      </w:pPr>
      <w:r w:rsidRPr="002E574F">
        <w:rPr>
          <w:rFonts w:cs="Times New Roman"/>
        </w:rPr>
        <w:t>Ejercer las atribuciones que Ia presente Ley, la Ley Orgánica de la Administración Pública Federal, y los demás ordenamientos aplicables le confieren a la Secretaría en materia de salud ocupacional;</w:t>
      </w:r>
    </w:p>
    <w:p w:rsidR="00FE42CF" w:rsidRPr="002E574F" w:rsidRDefault="00FE42CF" w:rsidP="008B5E27">
      <w:pPr>
        <w:pStyle w:val="Sinespaciado"/>
        <w:numPr>
          <w:ilvl w:val="0"/>
          <w:numId w:val="15"/>
        </w:numPr>
        <w:jc w:val="both"/>
        <w:rPr>
          <w:rFonts w:cs="Times New Roman"/>
        </w:rPr>
      </w:pPr>
      <w:r w:rsidRPr="002E574F">
        <w:rPr>
          <w:rFonts w:cs="Times New Roman"/>
        </w:rPr>
        <w:t>Participar, en coordinación con las unidades administrativas competentes de la Secretaría, en Ia instrumentación de las acciones de prevención y control de enfermedades, así como de vigilancia epidemiológica, especialmente cuando éstas se relacionen con los riesgos sanitarios derivados de los productos, actividades o establecimientos materia de su competencia, y</w:t>
      </w:r>
    </w:p>
    <w:p w:rsidR="00FE42CF" w:rsidRPr="002E574F" w:rsidRDefault="00FE42CF" w:rsidP="008B5E27">
      <w:pPr>
        <w:pStyle w:val="Sinespaciado"/>
        <w:numPr>
          <w:ilvl w:val="0"/>
          <w:numId w:val="15"/>
        </w:numPr>
        <w:jc w:val="both"/>
        <w:rPr>
          <w:rFonts w:cs="Times New Roman"/>
        </w:rPr>
      </w:pPr>
      <w:r w:rsidRPr="002E574F">
        <w:rPr>
          <w:rFonts w:cs="Times New Roman"/>
        </w:rPr>
        <w:t>Las demás facultades que le confieran esta Ley u otras disposiciones legales.</w:t>
      </w:r>
    </w:p>
    <w:p w:rsidR="00FE42CF" w:rsidRPr="002E574F" w:rsidRDefault="00FE42CF" w:rsidP="008B5E27">
      <w:pPr>
        <w:pStyle w:val="Sinespaciado"/>
        <w:jc w:val="both"/>
        <w:rPr>
          <w:rFonts w:cs="Times New Roman"/>
        </w:rPr>
      </w:pPr>
    </w:p>
    <w:p w:rsidR="00FE42CF" w:rsidRPr="002E574F" w:rsidRDefault="00FE42CF" w:rsidP="008B5E27">
      <w:pPr>
        <w:pStyle w:val="Sinespaciado"/>
        <w:jc w:val="center"/>
        <w:rPr>
          <w:rFonts w:cs="Times New Roman"/>
          <w:b/>
        </w:rPr>
      </w:pPr>
      <w:r w:rsidRPr="002E574F">
        <w:rPr>
          <w:rFonts w:cs="Times New Roman"/>
          <w:b/>
        </w:rPr>
        <w:t>TÍTULO SEGUNDO</w:t>
      </w:r>
    </w:p>
    <w:p w:rsidR="00FE42CF" w:rsidRPr="002E574F" w:rsidRDefault="00FE42CF" w:rsidP="008B5E27">
      <w:pPr>
        <w:pStyle w:val="Sinespaciado"/>
        <w:jc w:val="center"/>
        <w:rPr>
          <w:rFonts w:cs="Times New Roman"/>
          <w:b/>
        </w:rPr>
      </w:pPr>
      <w:r w:rsidRPr="002E574F">
        <w:rPr>
          <w:rFonts w:cs="Times New Roman"/>
          <w:b/>
        </w:rPr>
        <w:t>DE LOS ÓRGANOS DE LA PLANEACIÓN PARA LA PREVENCIÓN Y</w:t>
      </w:r>
    </w:p>
    <w:p w:rsidR="00FE42CF" w:rsidRPr="002E574F" w:rsidRDefault="00FE42CF" w:rsidP="008B5E27">
      <w:pPr>
        <w:pStyle w:val="Sinespaciado"/>
        <w:jc w:val="center"/>
        <w:rPr>
          <w:rFonts w:cs="Times New Roman"/>
          <w:b/>
        </w:rPr>
      </w:pPr>
      <w:r w:rsidRPr="002E574F">
        <w:rPr>
          <w:rFonts w:cs="Times New Roman"/>
          <w:b/>
        </w:rPr>
        <w:t>CONTROL DEL SOBREPESO Y LA OBESIDAD</w:t>
      </w:r>
    </w:p>
    <w:p w:rsidR="00FE42CF" w:rsidRPr="002E574F" w:rsidRDefault="00FE42CF" w:rsidP="008B5E27">
      <w:pPr>
        <w:pStyle w:val="Sinespaciado"/>
        <w:jc w:val="center"/>
        <w:rPr>
          <w:rFonts w:cs="Times New Roman"/>
          <w:b/>
        </w:rPr>
      </w:pPr>
    </w:p>
    <w:p w:rsidR="00FE42CF" w:rsidRPr="002E574F" w:rsidRDefault="00FE42CF" w:rsidP="008B5E27">
      <w:pPr>
        <w:pStyle w:val="Sinespaciado"/>
        <w:jc w:val="center"/>
        <w:rPr>
          <w:rFonts w:cs="Times New Roman"/>
          <w:b/>
        </w:rPr>
      </w:pPr>
      <w:r w:rsidRPr="002E574F">
        <w:rPr>
          <w:rFonts w:cs="Times New Roman"/>
          <w:b/>
        </w:rPr>
        <w:t>CAPÍTULO I</w:t>
      </w:r>
    </w:p>
    <w:p w:rsidR="00FE42CF" w:rsidRPr="002E574F" w:rsidRDefault="00FE42CF" w:rsidP="008B5E27">
      <w:pPr>
        <w:pStyle w:val="Sinespaciado"/>
        <w:jc w:val="center"/>
        <w:rPr>
          <w:rFonts w:cs="Times New Roman"/>
          <w:b/>
        </w:rPr>
      </w:pPr>
      <w:r w:rsidRPr="002E574F">
        <w:rPr>
          <w:rFonts w:cs="Times New Roman"/>
          <w:b/>
        </w:rPr>
        <w:t>DE LA COMISIÓN INTERSECRETARIAL PARA LA PREVENCIÓN Y CONTROL</w:t>
      </w:r>
    </w:p>
    <w:p w:rsidR="00FE42CF" w:rsidRPr="002E574F" w:rsidRDefault="00FE42CF" w:rsidP="008B5E27">
      <w:pPr>
        <w:pStyle w:val="Sinespaciado"/>
        <w:jc w:val="center"/>
        <w:rPr>
          <w:rFonts w:cs="Times New Roman"/>
          <w:b/>
        </w:rPr>
      </w:pPr>
      <w:r w:rsidRPr="002E574F">
        <w:rPr>
          <w:rFonts w:cs="Times New Roman"/>
          <w:b/>
        </w:rPr>
        <w:t>DEL SOBREPESO Y LA OBESIDAD</w:t>
      </w:r>
    </w:p>
    <w:p w:rsidR="00FE42CF" w:rsidRPr="002E574F" w:rsidRDefault="00FE42CF" w:rsidP="008B5E27">
      <w:pPr>
        <w:pStyle w:val="Sinespaciado"/>
        <w:jc w:val="both"/>
        <w:rPr>
          <w:rFonts w:cs="Times New Roman"/>
        </w:rPr>
      </w:pPr>
    </w:p>
    <w:p w:rsidR="00FE42CF" w:rsidRPr="002E574F" w:rsidRDefault="00FE42CF" w:rsidP="008B5E27">
      <w:pPr>
        <w:pStyle w:val="Sinespaciado"/>
        <w:jc w:val="both"/>
        <w:rPr>
          <w:rFonts w:cs="Times New Roman"/>
        </w:rPr>
      </w:pPr>
      <w:r w:rsidRPr="002E574F">
        <w:rPr>
          <w:rFonts w:cs="Times New Roman"/>
          <w:b/>
        </w:rPr>
        <w:t>Artículo 9.</w:t>
      </w:r>
      <w:r w:rsidRPr="002E574F">
        <w:rPr>
          <w:rFonts w:cs="Times New Roman"/>
        </w:rPr>
        <w:t xml:space="preserve"> Se crea la Comisión Intersecretarial para la Prevención y el Control del Sobrepeso y Ia Obesidad con el objeto de coordinar y dar cumplimento al Programa Especial.</w:t>
      </w:r>
    </w:p>
    <w:p w:rsidR="00FE42CF" w:rsidRPr="002E574F" w:rsidRDefault="00FE42CF" w:rsidP="008B5E27">
      <w:pPr>
        <w:pStyle w:val="Sinespaciado"/>
        <w:jc w:val="both"/>
        <w:rPr>
          <w:rFonts w:cs="Times New Roman"/>
        </w:rPr>
      </w:pPr>
    </w:p>
    <w:p w:rsidR="00FE42CF" w:rsidRPr="002E574F" w:rsidRDefault="00FE42CF" w:rsidP="008B5E27">
      <w:pPr>
        <w:pStyle w:val="Sinespaciado"/>
        <w:jc w:val="both"/>
        <w:rPr>
          <w:rFonts w:cs="Times New Roman"/>
        </w:rPr>
      </w:pPr>
      <w:r w:rsidRPr="002E574F">
        <w:rPr>
          <w:rFonts w:cs="Times New Roman"/>
        </w:rPr>
        <w:t>La Comisión tendrá las atribuciones siguientes:</w:t>
      </w:r>
    </w:p>
    <w:p w:rsidR="006C473C" w:rsidRPr="002E574F" w:rsidRDefault="006C473C" w:rsidP="008B5E27">
      <w:pPr>
        <w:pStyle w:val="Sinespaciado"/>
        <w:jc w:val="both"/>
        <w:rPr>
          <w:rFonts w:cs="Times New Roman"/>
        </w:rPr>
      </w:pPr>
    </w:p>
    <w:p w:rsidR="00FE42CF" w:rsidRPr="002E574F" w:rsidRDefault="00FE42CF" w:rsidP="008B5E27">
      <w:pPr>
        <w:pStyle w:val="Sinespaciado"/>
        <w:numPr>
          <w:ilvl w:val="0"/>
          <w:numId w:val="16"/>
        </w:numPr>
        <w:jc w:val="both"/>
        <w:rPr>
          <w:rFonts w:cs="Times New Roman"/>
        </w:rPr>
      </w:pPr>
      <w:r w:rsidRPr="002E574F">
        <w:rPr>
          <w:rFonts w:cs="Times New Roman"/>
        </w:rPr>
        <w:t>Formular el Programa Especial a que se re</w:t>
      </w:r>
      <w:r w:rsidR="006C473C" w:rsidRPr="002E574F">
        <w:rPr>
          <w:rFonts w:cs="Times New Roman"/>
        </w:rPr>
        <w:t xml:space="preserve">fiere el Título Tercero de esta </w:t>
      </w:r>
      <w:r w:rsidRPr="002E574F">
        <w:rPr>
          <w:rFonts w:cs="Times New Roman"/>
        </w:rPr>
        <w:t>Ley, y someterlo a la aprobación del Eje</w:t>
      </w:r>
      <w:r w:rsidR="006C473C" w:rsidRPr="002E574F">
        <w:rPr>
          <w:rFonts w:cs="Times New Roman"/>
        </w:rPr>
        <w:t xml:space="preserve">cutivo Federal, por conducto de </w:t>
      </w:r>
      <w:r w:rsidRPr="002E574F">
        <w:rPr>
          <w:rFonts w:cs="Times New Roman"/>
        </w:rPr>
        <w:t>la Secretaría;</w:t>
      </w:r>
    </w:p>
    <w:p w:rsidR="00FE42CF" w:rsidRPr="002E574F" w:rsidRDefault="00FE42CF" w:rsidP="008B5E27">
      <w:pPr>
        <w:pStyle w:val="Sinespaciado"/>
        <w:jc w:val="both"/>
        <w:rPr>
          <w:rFonts w:cs="Times New Roman"/>
        </w:rPr>
      </w:pPr>
    </w:p>
    <w:p w:rsidR="00FE42CF" w:rsidRPr="002E574F" w:rsidRDefault="00FE42CF" w:rsidP="008B5E27">
      <w:pPr>
        <w:pStyle w:val="Sinespaciado"/>
        <w:numPr>
          <w:ilvl w:val="0"/>
          <w:numId w:val="16"/>
        </w:numPr>
        <w:jc w:val="both"/>
        <w:rPr>
          <w:rFonts w:cs="Times New Roman"/>
        </w:rPr>
      </w:pPr>
      <w:r w:rsidRPr="002E574F">
        <w:rPr>
          <w:rFonts w:cs="Times New Roman"/>
        </w:rPr>
        <w:t xml:space="preserve">Formular propuestas de medidas fiscales y </w:t>
      </w:r>
      <w:r w:rsidR="006C473C" w:rsidRPr="002E574F">
        <w:rPr>
          <w:rFonts w:cs="Times New Roman"/>
        </w:rPr>
        <w:t xml:space="preserve">de otro tipo para desincentivar </w:t>
      </w:r>
      <w:r w:rsidRPr="002E574F">
        <w:rPr>
          <w:rFonts w:cs="Times New Roman"/>
        </w:rPr>
        <w:t>el consumo de alimentos y bebidas que no favorezcan la salud de lapoblación en general e incentivar hábitos de vida saludables;</w:t>
      </w:r>
    </w:p>
    <w:p w:rsidR="00FE42CF" w:rsidRPr="002E574F" w:rsidRDefault="00FE42CF" w:rsidP="008B5E27">
      <w:pPr>
        <w:pStyle w:val="Sinespaciado"/>
        <w:numPr>
          <w:ilvl w:val="0"/>
          <w:numId w:val="16"/>
        </w:numPr>
        <w:jc w:val="both"/>
        <w:rPr>
          <w:rFonts w:cs="Times New Roman"/>
        </w:rPr>
      </w:pPr>
      <w:r w:rsidRPr="002E574F">
        <w:rPr>
          <w:rFonts w:cs="Times New Roman"/>
        </w:rPr>
        <w:t>Coordinar las acciones y desarrollar los</w:t>
      </w:r>
      <w:r w:rsidR="006C473C" w:rsidRPr="002E574F">
        <w:rPr>
          <w:rFonts w:cs="Times New Roman"/>
        </w:rPr>
        <w:t xml:space="preserve"> criterios de transversalidad e </w:t>
      </w:r>
      <w:r w:rsidRPr="002E574F">
        <w:rPr>
          <w:rFonts w:cs="Times New Roman"/>
        </w:rPr>
        <w:t>integralidad de las políticas públicas para su aplicación por l</w:t>
      </w:r>
      <w:r w:rsidR="006C473C" w:rsidRPr="002E574F">
        <w:rPr>
          <w:rFonts w:cs="Times New Roman"/>
        </w:rPr>
        <w:t xml:space="preserve">as </w:t>
      </w:r>
      <w:r w:rsidRPr="002E574F">
        <w:rPr>
          <w:rFonts w:cs="Times New Roman"/>
        </w:rPr>
        <w:t>dependencias y entidades de la ad</w:t>
      </w:r>
      <w:r w:rsidR="006C473C" w:rsidRPr="002E574F">
        <w:rPr>
          <w:rFonts w:cs="Times New Roman"/>
        </w:rPr>
        <w:t xml:space="preserve">ministración pública federal en </w:t>
      </w:r>
      <w:r w:rsidRPr="002E574F">
        <w:rPr>
          <w:rFonts w:cs="Times New Roman"/>
        </w:rPr>
        <w:t>materia de control del sobrepeso y la obesidad;</w:t>
      </w:r>
    </w:p>
    <w:p w:rsidR="00FE42CF" w:rsidRPr="002E574F" w:rsidRDefault="00FE42CF" w:rsidP="008B5E27">
      <w:pPr>
        <w:pStyle w:val="Sinespaciado"/>
        <w:numPr>
          <w:ilvl w:val="0"/>
          <w:numId w:val="16"/>
        </w:numPr>
        <w:jc w:val="both"/>
        <w:rPr>
          <w:rFonts w:cs="Times New Roman"/>
        </w:rPr>
      </w:pPr>
      <w:r w:rsidRPr="002E574F">
        <w:rPr>
          <w:rFonts w:cs="Times New Roman"/>
        </w:rPr>
        <w:t xml:space="preserve">Proponer y apoyar estudios y proyectos </w:t>
      </w:r>
      <w:r w:rsidR="006C473C" w:rsidRPr="002E574F">
        <w:rPr>
          <w:rFonts w:cs="Times New Roman"/>
        </w:rPr>
        <w:t xml:space="preserve">de investigación, en materia de </w:t>
      </w:r>
      <w:r w:rsidRPr="002E574F">
        <w:rPr>
          <w:rFonts w:cs="Times New Roman"/>
        </w:rPr>
        <w:t>prevención de sobrepeso y la obesidad;</w:t>
      </w:r>
    </w:p>
    <w:p w:rsidR="00FE42CF" w:rsidRPr="002E574F" w:rsidRDefault="00FE42CF" w:rsidP="008B5E27">
      <w:pPr>
        <w:pStyle w:val="Sinespaciado"/>
        <w:numPr>
          <w:ilvl w:val="0"/>
          <w:numId w:val="16"/>
        </w:numPr>
        <w:jc w:val="both"/>
        <w:rPr>
          <w:rFonts w:cs="Times New Roman"/>
        </w:rPr>
      </w:pPr>
      <w:r w:rsidRPr="002E574F">
        <w:rPr>
          <w:rFonts w:cs="Times New Roman"/>
        </w:rPr>
        <w:t xml:space="preserve">Impulsar las acciones necesarias para el </w:t>
      </w:r>
      <w:r w:rsidR="006C473C" w:rsidRPr="002E574F">
        <w:rPr>
          <w:rFonts w:cs="Times New Roman"/>
        </w:rPr>
        <w:t xml:space="preserve">cumplimiento de los objetivos y </w:t>
      </w:r>
      <w:r w:rsidRPr="002E574F">
        <w:rPr>
          <w:rFonts w:cs="Times New Roman"/>
        </w:rPr>
        <w:t>compromisos del Programa Especial;</w:t>
      </w:r>
    </w:p>
    <w:p w:rsidR="00FE42CF" w:rsidRPr="002E574F" w:rsidRDefault="00FE42CF" w:rsidP="008B5E27">
      <w:pPr>
        <w:pStyle w:val="Sinespaciado"/>
        <w:numPr>
          <w:ilvl w:val="0"/>
          <w:numId w:val="16"/>
        </w:numPr>
        <w:jc w:val="both"/>
        <w:rPr>
          <w:rFonts w:cs="Times New Roman"/>
        </w:rPr>
      </w:pPr>
      <w:r w:rsidRPr="002E574F">
        <w:rPr>
          <w:rFonts w:cs="Times New Roman"/>
        </w:rPr>
        <w:t>Promover, difundir y dictaminar en su caso</w:t>
      </w:r>
      <w:r w:rsidR="006C473C" w:rsidRPr="002E574F">
        <w:rPr>
          <w:rFonts w:cs="Times New Roman"/>
        </w:rPr>
        <w:t xml:space="preserve">, estrategias de prevención del </w:t>
      </w:r>
      <w:r w:rsidRPr="002E574F">
        <w:rPr>
          <w:rFonts w:cs="Times New Roman"/>
        </w:rPr>
        <w:t>control del sobrepeso y la obesidad;</w:t>
      </w:r>
    </w:p>
    <w:p w:rsidR="00FE42CF" w:rsidRPr="002E574F" w:rsidRDefault="00FE42CF" w:rsidP="008B5E27">
      <w:pPr>
        <w:pStyle w:val="Sinespaciado"/>
        <w:numPr>
          <w:ilvl w:val="0"/>
          <w:numId w:val="16"/>
        </w:numPr>
        <w:jc w:val="both"/>
        <w:rPr>
          <w:rFonts w:cs="Times New Roman"/>
        </w:rPr>
      </w:pPr>
      <w:r w:rsidRPr="002E574F">
        <w:rPr>
          <w:rFonts w:cs="Times New Roman"/>
        </w:rPr>
        <w:t xml:space="preserve">Promover el fortalecimiento de las capacidades </w:t>
      </w:r>
      <w:r w:rsidR="006C473C" w:rsidRPr="002E574F">
        <w:rPr>
          <w:rFonts w:cs="Times New Roman"/>
        </w:rPr>
        <w:t xml:space="preserve">nacionales de </w:t>
      </w:r>
      <w:r w:rsidRPr="002E574F">
        <w:rPr>
          <w:rFonts w:cs="Times New Roman"/>
        </w:rPr>
        <w:t>monitoreo, reporte y verificación, en materia de sobrepeso y obesidad;</w:t>
      </w:r>
    </w:p>
    <w:p w:rsidR="00FE42CF" w:rsidRPr="002E574F" w:rsidRDefault="00FE42CF" w:rsidP="008B5E27">
      <w:pPr>
        <w:pStyle w:val="Sinespaciado"/>
        <w:numPr>
          <w:ilvl w:val="0"/>
          <w:numId w:val="16"/>
        </w:numPr>
        <w:jc w:val="both"/>
        <w:rPr>
          <w:rFonts w:cs="Times New Roman"/>
        </w:rPr>
      </w:pPr>
      <w:r w:rsidRPr="002E574F">
        <w:rPr>
          <w:rFonts w:cs="Times New Roman"/>
        </w:rPr>
        <w:t>Difundir sus trabajos y resultados así co</w:t>
      </w:r>
      <w:r w:rsidR="006C473C" w:rsidRPr="002E574F">
        <w:rPr>
          <w:rFonts w:cs="Times New Roman"/>
        </w:rPr>
        <w:t xml:space="preserve">mo publicar un informe anual de </w:t>
      </w:r>
      <w:r w:rsidRPr="002E574F">
        <w:rPr>
          <w:rFonts w:cs="Times New Roman"/>
        </w:rPr>
        <w:t>actividades;</w:t>
      </w:r>
    </w:p>
    <w:p w:rsidR="00FE42CF" w:rsidRPr="002E574F" w:rsidRDefault="00FE42CF" w:rsidP="008B5E27">
      <w:pPr>
        <w:pStyle w:val="Sinespaciado"/>
        <w:numPr>
          <w:ilvl w:val="0"/>
          <w:numId w:val="16"/>
        </w:numPr>
        <w:jc w:val="both"/>
        <w:rPr>
          <w:rFonts w:cs="Times New Roman"/>
        </w:rPr>
      </w:pPr>
      <w:r w:rsidRPr="002E574F">
        <w:rPr>
          <w:rFonts w:cs="Times New Roman"/>
        </w:rPr>
        <w:t>Convocar a las organizaciones de los sector</w:t>
      </w:r>
      <w:r w:rsidR="006C473C" w:rsidRPr="002E574F">
        <w:rPr>
          <w:rFonts w:cs="Times New Roman"/>
        </w:rPr>
        <w:t xml:space="preserve">es social y privado, así como a </w:t>
      </w:r>
      <w:r w:rsidRPr="002E574F">
        <w:rPr>
          <w:rFonts w:cs="Times New Roman"/>
        </w:rPr>
        <w:t>la sociedad en general a que manifies</w:t>
      </w:r>
      <w:r w:rsidR="006C473C" w:rsidRPr="002E574F">
        <w:rPr>
          <w:rFonts w:cs="Times New Roman"/>
        </w:rPr>
        <w:t xml:space="preserve">ten su opinión y propuestas con </w:t>
      </w:r>
      <w:r w:rsidRPr="002E574F">
        <w:rPr>
          <w:rFonts w:cs="Times New Roman"/>
        </w:rPr>
        <w:t>relación al sobrepeso y la obesidad;</w:t>
      </w:r>
    </w:p>
    <w:p w:rsidR="00FE42CF" w:rsidRPr="002E574F" w:rsidRDefault="00FE42CF" w:rsidP="008B5E27">
      <w:pPr>
        <w:pStyle w:val="Sinespaciado"/>
        <w:numPr>
          <w:ilvl w:val="0"/>
          <w:numId w:val="16"/>
        </w:numPr>
        <w:jc w:val="both"/>
        <w:rPr>
          <w:rFonts w:cs="Times New Roman"/>
        </w:rPr>
      </w:pPr>
      <w:r w:rsidRPr="002E574F">
        <w:rPr>
          <w:rFonts w:cs="Times New Roman"/>
        </w:rPr>
        <w:t xml:space="preserve">Promover el establecimiento, conforme a la legislación respectiva, </w:t>
      </w:r>
      <w:r w:rsidR="006C473C" w:rsidRPr="002E574F">
        <w:rPr>
          <w:rFonts w:cs="Times New Roman"/>
        </w:rPr>
        <w:t xml:space="preserve">de </w:t>
      </w:r>
      <w:r w:rsidRPr="002E574F">
        <w:rPr>
          <w:rFonts w:cs="Times New Roman"/>
        </w:rPr>
        <w:t xml:space="preserve">reconocimientos a los esfuerzos </w:t>
      </w:r>
      <w:r w:rsidR="006C473C" w:rsidRPr="002E574F">
        <w:rPr>
          <w:rFonts w:cs="Times New Roman"/>
        </w:rPr>
        <w:t xml:space="preserve">más destacados de las entidades </w:t>
      </w:r>
      <w:r w:rsidRPr="002E574F">
        <w:rPr>
          <w:rFonts w:cs="Times New Roman"/>
        </w:rPr>
        <w:t>federativas, de la sociedad y del s</w:t>
      </w:r>
      <w:r w:rsidR="006C473C" w:rsidRPr="002E574F">
        <w:rPr>
          <w:rFonts w:cs="Times New Roman"/>
        </w:rPr>
        <w:t xml:space="preserve">ector privado para enfrentar el </w:t>
      </w:r>
      <w:r w:rsidRPr="002E574F">
        <w:rPr>
          <w:rFonts w:cs="Times New Roman"/>
        </w:rPr>
        <w:t>sobrepeso y la obesidad;</w:t>
      </w:r>
    </w:p>
    <w:p w:rsidR="00FE42CF" w:rsidRPr="002E574F" w:rsidRDefault="00FE42CF" w:rsidP="008B5E27">
      <w:pPr>
        <w:pStyle w:val="Sinespaciado"/>
        <w:numPr>
          <w:ilvl w:val="0"/>
          <w:numId w:val="16"/>
        </w:numPr>
        <w:jc w:val="both"/>
        <w:rPr>
          <w:rFonts w:cs="Times New Roman"/>
        </w:rPr>
      </w:pPr>
      <w:r w:rsidRPr="002E574F">
        <w:rPr>
          <w:rFonts w:cs="Times New Roman"/>
        </w:rPr>
        <w:t>Solicitar al Consejo recomendaciones so</w:t>
      </w:r>
      <w:r w:rsidR="006C473C" w:rsidRPr="002E574F">
        <w:rPr>
          <w:rFonts w:cs="Times New Roman"/>
        </w:rPr>
        <w:t xml:space="preserve">bre las políticas, estrategias, </w:t>
      </w:r>
      <w:r w:rsidRPr="002E574F">
        <w:rPr>
          <w:rFonts w:cs="Times New Roman"/>
        </w:rPr>
        <w:t xml:space="preserve">acciones y metas para incidir en la </w:t>
      </w:r>
      <w:r w:rsidR="006C473C" w:rsidRPr="002E574F">
        <w:rPr>
          <w:rFonts w:cs="Times New Roman"/>
        </w:rPr>
        <w:t xml:space="preserve">problemática del sobrepeso y la </w:t>
      </w:r>
      <w:r w:rsidRPr="002E574F">
        <w:rPr>
          <w:rFonts w:cs="Times New Roman"/>
        </w:rPr>
        <w:t>obesidad;</w:t>
      </w:r>
    </w:p>
    <w:p w:rsidR="007471BF" w:rsidRPr="002E574F" w:rsidRDefault="007471BF" w:rsidP="008B5E27">
      <w:pPr>
        <w:pStyle w:val="Sinespaciado"/>
        <w:numPr>
          <w:ilvl w:val="0"/>
          <w:numId w:val="16"/>
        </w:numPr>
        <w:jc w:val="both"/>
        <w:rPr>
          <w:rFonts w:cs="Times New Roman"/>
        </w:rPr>
      </w:pPr>
      <w:r w:rsidRPr="002E574F">
        <w:rPr>
          <w:rFonts w:cs="Times New Roman"/>
        </w:rPr>
        <w:t>Integrar los grupos de trabajo que considere pertinentes;</w:t>
      </w:r>
    </w:p>
    <w:p w:rsidR="007471BF" w:rsidRPr="002E574F" w:rsidRDefault="007471BF" w:rsidP="008B5E27">
      <w:pPr>
        <w:pStyle w:val="Sinespaciado"/>
        <w:numPr>
          <w:ilvl w:val="0"/>
          <w:numId w:val="16"/>
        </w:numPr>
        <w:jc w:val="both"/>
        <w:rPr>
          <w:rFonts w:cs="Times New Roman"/>
        </w:rPr>
      </w:pPr>
      <w:r w:rsidRPr="002E574F">
        <w:rPr>
          <w:rFonts w:cs="Times New Roman"/>
        </w:rPr>
        <w:t xml:space="preserve"> Emitir su reglamento interno, y</w:t>
      </w:r>
    </w:p>
    <w:p w:rsidR="007471BF" w:rsidRPr="002E574F" w:rsidRDefault="007471BF" w:rsidP="008B5E27">
      <w:pPr>
        <w:pStyle w:val="Sinespaciado"/>
        <w:numPr>
          <w:ilvl w:val="0"/>
          <w:numId w:val="16"/>
        </w:numPr>
        <w:jc w:val="both"/>
        <w:rPr>
          <w:rFonts w:cs="Times New Roman"/>
        </w:rPr>
      </w:pPr>
      <w:r w:rsidRPr="002E574F">
        <w:rPr>
          <w:rFonts w:cs="Times New Roman"/>
        </w:rPr>
        <w:t>Las demás que le confiera Ia presente Ley, sus Reglamentos y otras disposiciones jurídicas.</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b/>
        </w:rPr>
        <w:t>Artículo 10.</w:t>
      </w:r>
      <w:r w:rsidRPr="002E574F">
        <w:rPr>
          <w:rFonts w:cs="Times New Roman"/>
        </w:rPr>
        <w:t xml:space="preserve"> La Comisión tendrá carácter permanente y será presidida por el Secretario de Salud.</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rPr>
        <w:t>Se integrará por los titulares de las Secretarías de Salud; de Agricultura, Ganadería, Desarrollo Rural, Pesca y Alimentación; de Desarrollo Social; de Economía; de Educación Pública; de Gobernación y de Hacienda y Crédito Público. Por los titulares del Instituto Mexicano del Seguro Social, del Instituto de Seguridad y Servicios Sociales de los Trabajadores del Estado , del Instituto de Seguridad Social para las Fuerzas Armadas Mexicanas, del Instituto Nacional de Salud Pública y de la oficina de la Presidencia de la República. Los integrantes de la Comisión contarán con voz y voto.</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rPr>
        <w:t>Los titulares de las instituciones integrantes de Ia Comisión podrán designar a un suplente con nivel jerárquico inmediato inferior.</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rPr>
        <w:t>La Comisión podrá sesionar con la asistencia de más de Ia mitad de sus integrantes y con la del suplente de la Secretaría. La validez de sus decisiones requerirá la mayoría de votos de los asistentes. En caso de empate el presidente tendrá voto de calidad.</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rPr>
        <w:t>EI titular de cada dependencia o entidad designará un funcionario, con un nivel no inferior a dirección general, que coordinará y dará seguimiento permanente a los acuerdos de Ia Comisión.</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b/>
        </w:rPr>
        <w:t xml:space="preserve">Artículo 11. </w:t>
      </w:r>
      <w:r w:rsidRPr="002E574F">
        <w:rPr>
          <w:rFonts w:cs="Times New Roman"/>
        </w:rPr>
        <w:t>El presidente de Ia Comisión tendrá las atribuciones siguientes:</w:t>
      </w:r>
    </w:p>
    <w:p w:rsidR="007471BF" w:rsidRPr="002E574F" w:rsidRDefault="007471BF" w:rsidP="008B5E27">
      <w:pPr>
        <w:pStyle w:val="Sinespaciado"/>
        <w:numPr>
          <w:ilvl w:val="0"/>
          <w:numId w:val="18"/>
        </w:numPr>
        <w:jc w:val="both"/>
        <w:rPr>
          <w:rFonts w:cs="Times New Roman"/>
        </w:rPr>
      </w:pPr>
      <w:r w:rsidRPr="002E574F">
        <w:rPr>
          <w:rFonts w:cs="Times New Roman"/>
        </w:rPr>
        <w:t>Presentar la propuesta de Programa Especial al Ejecutivo Federal;</w:t>
      </w:r>
    </w:p>
    <w:p w:rsidR="007471BF" w:rsidRPr="002E574F" w:rsidRDefault="007471BF" w:rsidP="008B5E27">
      <w:pPr>
        <w:pStyle w:val="Sinespaciado"/>
        <w:numPr>
          <w:ilvl w:val="0"/>
          <w:numId w:val="18"/>
        </w:numPr>
        <w:jc w:val="both"/>
        <w:rPr>
          <w:rFonts w:cs="Times New Roman"/>
        </w:rPr>
      </w:pPr>
      <w:r w:rsidRPr="002E574F">
        <w:rPr>
          <w:rFonts w:cs="Times New Roman"/>
        </w:rPr>
        <w:t>Coordinar, dirigir y supervisar los trabajos de Ia Comisión, y asumir su representación;</w:t>
      </w:r>
    </w:p>
    <w:p w:rsidR="007471BF" w:rsidRPr="002E574F" w:rsidRDefault="007471BF" w:rsidP="008B5E27">
      <w:pPr>
        <w:pStyle w:val="Sinespaciado"/>
        <w:numPr>
          <w:ilvl w:val="0"/>
          <w:numId w:val="18"/>
        </w:numPr>
        <w:jc w:val="both"/>
        <w:rPr>
          <w:rFonts w:cs="Times New Roman"/>
        </w:rPr>
      </w:pPr>
      <w:r w:rsidRPr="002E574F">
        <w:rPr>
          <w:rFonts w:cs="Times New Roman"/>
        </w:rPr>
        <w:t>Proponer la formulación y adopción de las políticas, estrategias y acciones necesarias para el cumplimiento de los fines de la Comisión;</w:t>
      </w:r>
    </w:p>
    <w:p w:rsidR="007471BF" w:rsidRPr="002E574F" w:rsidRDefault="007471BF" w:rsidP="008B5E27">
      <w:pPr>
        <w:pStyle w:val="Sinespaciado"/>
        <w:numPr>
          <w:ilvl w:val="0"/>
          <w:numId w:val="18"/>
        </w:numPr>
        <w:jc w:val="both"/>
        <w:rPr>
          <w:rFonts w:cs="Times New Roman"/>
        </w:rPr>
      </w:pPr>
      <w:r w:rsidRPr="002E574F">
        <w:rPr>
          <w:rFonts w:cs="Times New Roman"/>
        </w:rPr>
        <w:t>Presidir y convocar las sesiones ordinarias y extraordinarias de la Comisión;</w:t>
      </w:r>
    </w:p>
    <w:p w:rsidR="007471BF" w:rsidRPr="002E574F" w:rsidRDefault="007471BF" w:rsidP="008B5E27">
      <w:pPr>
        <w:pStyle w:val="Sinespaciado"/>
        <w:numPr>
          <w:ilvl w:val="0"/>
          <w:numId w:val="18"/>
        </w:numPr>
        <w:jc w:val="both"/>
        <w:rPr>
          <w:rFonts w:cs="Times New Roman"/>
        </w:rPr>
      </w:pPr>
      <w:r w:rsidRPr="002E574F">
        <w:rPr>
          <w:rFonts w:cs="Times New Roman"/>
        </w:rPr>
        <w:t>Proponer el programa anual del trabajo de la Comisión y presentar el informe anual de actividades;</w:t>
      </w:r>
    </w:p>
    <w:p w:rsidR="007471BF" w:rsidRPr="002E574F" w:rsidRDefault="007471BF" w:rsidP="008B5E27">
      <w:pPr>
        <w:pStyle w:val="Sinespaciado"/>
        <w:numPr>
          <w:ilvl w:val="0"/>
          <w:numId w:val="18"/>
        </w:numPr>
        <w:jc w:val="both"/>
        <w:rPr>
          <w:rFonts w:cs="Times New Roman"/>
        </w:rPr>
      </w:pPr>
      <w:r w:rsidRPr="002E574F">
        <w:rPr>
          <w:rFonts w:cs="Times New Roman"/>
        </w:rPr>
        <w:t>Nombrar al secretario técnico de la Comisión, y</w:t>
      </w:r>
    </w:p>
    <w:p w:rsidR="007471BF" w:rsidRPr="002E574F" w:rsidRDefault="007471BF" w:rsidP="008B5E27">
      <w:pPr>
        <w:pStyle w:val="Sinespaciado"/>
        <w:numPr>
          <w:ilvl w:val="0"/>
          <w:numId w:val="18"/>
        </w:numPr>
        <w:jc w:val="both"/>
        <w:rPr>
          <w:rFonts w:cs="Times New Roman"/>
        </w:rPr>
      </w:pPr>
      <w:r w:rsidRPr="002E574F">
        <w:rPr>
          <w:rFonts w:cs="Times New Roman"/>
        </w:rPr>
        <w:t>Las demás que se determinen en el Reglamento Interior de Ia Comisión o las que ésta le atribuya al Presidente.</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b/>
        </w:rPr>
        <w:t>Artículo 12.</w:t>
      </w:r>
      <w:r w:rsidRPr="002E574F">
        <w:rPr>
          <w:rFonts w:cs="Times New Roman"/>
        </w:rPr>
        <w:t xml:space="preserve"> La Comisión contará con una Secretaría Técnica, que ejercerá las facultades siguientes:</w:t>
      </w:r>
    </w:p>
    <w:p w:rsidR="007471BF" w:rsidRPr="002E574F" w:rsidRDefault="007471BF" w:rsidP="008B5E27">
      <w:pPr>
        <w:pStyle w:val="Sinespaciado"/>
        <w:jc w:val="both"/>
        <w:rPr>
          <w:rFonts w:cs="Times New Roman"/>
        </w:rPr>
      </w:pPr>
    </w:p>
    <w:p w:rsidR="007471BF" w:rsidRPr="002E574F" w:rsidRDefault="007471BF" w:rsidP="008B5E27">
      <w:pPr>
        <w:pStyle w:val="Sinespaciado"/>
        <w:numPr>
          <w:ilvl w:val="0"/>
          <w:numId w:val="20"/>
        </w:numPr>
        <w:jc w:val="both"/>
        <w:rPr>
          <w:rFonts w:cs="Times New Roman"/>
        </w:rPr>
      </w:pPr>
      <w:r w:rsidRPr="002E574F">
        <w:rPr>
          <w:rFonts w:cs="Times New Roman"/>
        </w:rPr>
        <w:t>Llevar el registro y control de las actas, acuerdos y toda la documentación relativa al funcionamiento de la Comisión;</w:t>
      </w:r>
    </w:p>
    <w:p w:rsidR="007471BF" w:rsidRPr="002E574F" w:rsidRDefault="007471BF" w:rsidP="008B5E27">
      <w:pPr>
        <w:pStyle w:val="Sinespaciado"/>
        <w:numPr>
          <w:ilvl w:val="0"/>
          <w:numId w:val="20"/>
        </w:numPr>
        <w:jc w:val="both"/>
        <w:rPr>
          <w:rFonts w:cs="Times New Roman"/>
        </w:rPr>
      </w:pPr>
      <w:r w:rsidRPr="002E574F">
        <w:rPr>
          <w:rFonts w:cs="Times New Roman"/>
        </w:rPr>
        <w:t>Coordinar los grupos de trabajo que integre la Comisión;</w:t>
      </w:r>
    </w:p>
    <w:p w:rsidR="007471BF" w:rsidRPr="002E574F" w:rsidRDefault="007471BF" w:rsidP="008B5E27">
      <w:pPr>
        <w:pStyle w:val="Sinespaciado"/>
        <w:numPr>
          <w:ilvl w:val="0"/>
          <w:numId w:val="19"/>
        </w:numPr>
        <w:jc w:val="both"/>
        <w:rPr>
          <w:rFonts w:cs="Times New Roman"/>
        </w:rPr>
      </w:pPr>
      <w:r w:rsidRPr="002E574F">
        <w:rPr>
          <w:rFonts w:cs="Times New Roman"/>
        </w:rPr>
        <w:t>Dar seguimiento a los acuerdos de la Comisión y del Consejo, así como promover su cumplimiento,</w:t>
      </w:r>
    </w:p>
    <w:p w:rsidR="007471BF" w:rsidRPr="002E574F" w:rsidRDefault="007471BF" w:rsidP="008B5E27">
      <w:pPr>
        <w:pStyle w:val="Sinespaciado"/>
        <w:numPr>
          <w:ilvl w:val="0"/>
          <w:numId w:val="19"/>
        </w:numPr>
        <w:jc w:val="both"/>
        <w:rPr>
          <w:rFonts w:cs="Times New Roman"/>
        </w:rPr>
      </w:pPr>
      <w:r w:rsidRPr="002E574F">
        <w:rPr>
          <w:rFonts w:cs="Times New Roman"/>
        </w:rPr>
        <w:t>Informar periódicamente al presidente de la Comisión sobre los avances de los acuerdos, y</w:t>
      </w:r>
    </w:p>
    <w:p w:rsidR="007471BF" w:rsidRPr="002E574F" w:rsidRDefault="007471BF" w:rsidP="008B5E27">
      <w:pPr>
        <w:pStyle w:val="Sinespaciado"/>
        <w:numPr>
          <w:ilvl w:val="0"/>
          <w:numId w:val="14"/>
        </w:numPr>
        <w:jc w:val="both"/>
        <w:rPr>
          <w:rFonts w:cs="Times New Roman"/>
        </w:rPr>
      </w:pPr>
      <w:r w:rsidRPr="002E574F">
        <w:rPr>
          <w:rFonts w:cs="Times New Roman"/>
        </w:rPr>
        <w:t>Las demás que señale el Reglamento Interior de Ia Comisión que para el efecto se expida.</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p>
    <w:p w:rsidR="007471BF" w:rsidRPr="002E574F" w:rsidRDefault="007471BF" w:rsidP="008B5E27">
      <w:pPr>
        <w:pStyle w:val="Sinespaciado"/>
        <w:jc w:val="center"/>
        <w:rPr>
          <w:rFonts w:cs="Times New Roman"/>
          <w:b/>
        </w:rPr>
      </w:pPr>
      <w:r w:rsidRPr="002E574F">
        <w:rPr>
          <w:rFonts w:cs="Times New Roman"/>
          <w:b/>
        </w:rPr>
        <w:t>CAPÍTULO</w:t>
      </w:r>
    </w:p>
    <w:p w:rsidR="007471BF" w:rsidRPr="002E574F" w:rsidRDefault="007471BF" w:rsidP="008B5E27">
      <w:pPr>
        <w:pStyle w:val="Sinespaciado"/>
        <w:jc w:val="center"/>
        <w:rPr>
          <w:rFonts w:cs="Times New Roman"/>
          <w:b/>
        </w:rPr>
      </w:pPr>
      <w:r w:rsidRPr="002E574F">
        <w:rPr>
          <w:rFonts w:cs="Times New Roman"/>
          <w:b/>
        </w:rPr>
        <w:t>DEL CONSEJO PARA LA PREVENCIÓN Y CONTROL DEL SOBREPESO Y LA</w:t>
      </w:r>
    </w:p>
    <w:p w:rsidR="007471BF" w:rsidRPr="002E574F" w:rsidRDefault="007471BF" w:rsidP="008B5E27">
      <w:pPr>
        <w:pStyle w:val="Sinespaciado"/>
        <w:jc w:val="center"/>
        <w:rPr>
          <w:rFonts w:cs="Times New Roman"/>
          <w:b/>
        </w:rPr>
      </w:pPr>
      <w:r w:rsidRPr="002E574F">
        <w:rPr>
          <w:rFonts w:cs="Times New Roman"/>
          <w:b/>
        </w:rPr>
        <w:t>OBESIDAD</w:t>
      </w:r>
    </w:p>
    <w:p w:rsidR="00FE42CF" w:rsidRPr="002E574F" w:rsidRDefault="00FE42CF" w:rsidP="008B5E27">
      <w:pPr>
        <w:pStyle w:val="Sinespaciado"/>
        <w:jc w:val="center"/>
        <w:rPr>
          <w:rFonts w:cs="Times New Roman"/>
          <w:b/>
        </w:rPr>
      </w:pPr>
    </w:p>
    <w:p w:rsidR="007471BF" w:rsidRPr="002E574F" w:rsidRDefault="007471BF" w:rsidP="008B5E27">
      <w:pPr>
        <w:pStyle w:val="Sinespaciado"/>
        <w:jc w:val="both"/>
        <w:rPr>
          <w:rFonts w:cs="Times New Roman"/>
        </w:rPr>
      </w:pPr>
      <w:r w:rsidRPr="002E574F">
        <w:rPr>
          <w:rFonts w:cs="Times New Roman"/>
          <w:b/>
        </w:rPr>
        <w:t xml:space="preserve">Artículo 13. </w:t>
      </w:r>
      <w:r w:rsidRPr="002E574F">
        <w:rPr>
          <w:rFonts w:cs="Times New Roman"/>
        </w:rPr>
        <w:t>Se crea el Consejo para la Prevención y el Control del Sobrepeso y la Obesidad. El Consejo será un órgano consultivo de Ia Secretaría, en las materias objeto de la Ley, y constituye una instancia de participación ciudadana y conformación plural en Ia discusión de los temas relativos al objeto de Ia Ley.</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b/>
        </w:rPr>
        <w:t>Artículo 14.</w:t>
      </w:r>
      <w:r w:rsidRPr="002E574F">
        <w:rPr>
          <w:rFonts w:cs="Times New Roman"/>
        </w:rPr>
        <w:t xml:space="preserve"> El Consejo tendrá las funciones siguientes:</w:t>
      </w:r>
    </w:p>
    <w:p w:rsidR="007471BF" w:rsidRPr="002E574F" w:rsidRDefault="007471BF" w:rsidP="008B5E27">
      <w:pPr>
        <w:pStyle w:val="Sinespaciado"/>
        <w:jc w:val="both"/>
        <w:rPr>
          <w:rFonts w:cs="Times New Roman"/>
        </w:rPr>
      </w:pPr>
    </w:p>
    <w:p w:rsidR="007471BF" w:rsidRPr="002E574F" w:rsidRDefault="007471BF" w:rsidP="008B5E27">
      <w:pPr>
        <w:pStyle w:val="Sinespaciado"/>
        <w:numPr>
          <w:ilvl w:val="0"/>
          <w:numId w:val="21"/>
        </w:numPr>
        <w:jc w:val="both"/>
        <w:rPr>
          <w:rFonts w:cs="Times New Roman"/>
        </w:rPr>
      </w:pPr>
      <w:r w:rsidRPr="002E574F">
        <w:rPr>
          <w:rFonts w:cs="Times New Roman"/>
        </w:rPr>
        <w:t>Emitir opiniones y formular propuestas sobre las materias objeto de la Ley;</w:t>
      </w:r>
    </w:p>
    <w:p w:rsidR="007471BF" w:rsidRPr="002E574F" w:rsidRDefault="007471BF" w:rsidP="008B5E27">
      <w:pPr>
        <w:pStyle w:val="Sinespaciado"/>
        <w:numPr>
          <w:ilvl w:val="0"/>
          <w:numId w:val="21"/>
        </w:numPr>
        <w:jc w:val="both"/>
        <w:rPr>
          <w:rFonts w:cs="Times New Roman"/>
        </w:rPr>
      </w:pPr>
      <w:r w:rsidRPr="002E574F">
        <w:rPr>
          <w:rFonts w:cs="Times New Roman"/>
        </w:rPr>
        <w:t>Impulsar la participación ciudadana y de las organizaciones sociales en el cumplimiento de Ia Ley;</w:t>
      </w:r>
    </w:p>
    <w:p w:rsidR="007471BF" w:rsidRPr="002E574F" w:rsidRDefault="007471BF" w:rsidP="008B5E27">
      <w:pPr>
        <w:pStyle w:val="Sinespaciado"/>
        <w:numPr>
          <w:ilvl w:val="0"/>
          <w:numId w:val="21"/>
        </w:numPr>
        <w:jc w:val="both"/>
        <w:rPr>
          <w:rFonts w:cs="Times New Roman"/>
        </w:rPr>
      </w:pPr>
      <w:r w:rsidRPr="002E574F">
        <w:rPr>
          <w:rFonts w:cs="Times New Roman"/>
        </w:rPr>
        <w:t>Proponer y propiciar Ia colaboración de organismos públicos, privados y académicos, en el desarrollo social;</w:t>
      </w:r>
    </w:p>
    <w:p w:rsidR="007471BF" w:rsidRPr="002E574F" w:rsidRDefault="007471BF" w:rsidP="008B5E27">
      <w:pPr>
        <w:pStyle w:val="Sinespaciado"/>
        <w:numPr>
          <w:ilvl w:val="0"/>
          <w:numId w:val="21"/>
        </w:numPr>
        <w:jc w:val="both"/>
        <w:rPr>
          <w:rFonts w:cs="Times New Roman"/>
        </w:rPr>
      </w:pPr>
      <w:r w:rsidRPr="002E574F">
        <w:rPr>
          <w:rFonts w:cs="Times New Roman"/>
        </w:rPr>
        <w:t>Proponer la realización de estudios e investigaciones en las materias objeto de la Ley;</w:t>
      </w:r>
    </w:p>
    <w:p w:rsidR="007471BF" w:rsidRPr="002E574F" w:rsidRDefault="007471BF" w:rsidP="008B5E27">
      <w:pPr>
        <w:pStyle w:val="Sinespaciado"/>
        <w:numPr>
          <w:ilvl w:val="0"/>
          <w:numId w:val="21"/>
        </w:numPr>
        <w:jc w:val="both"/>
        <w:rPr>
          <w:rFonts w:cs="Times New Roman"/>
        </w:rPr>
      </w:pPr>
      <w:r w:rsidRPr="002E574F">
        <w:rPr>
          <w:rFonts w:cs="Times New Roman"/>
        </w:rPr>
        <w:t>Recomendar la realización de auditorías al Programa Especial cuando existan causas que Io amerite;</w:t>
      </w:r>
    </w:p>
    <w:p w:rsidR="007471BF" w:rsidRPr="002E574F" w:rsidRDefault="007471BF" w:rsidP="008B5E27">
      <w:pPr>
        <w:pStyle w:val="Sinespaciado"/>
        <w:numPr>
          <w:ilvl w:val="0"/>
          <w:numId w:val="21"/>
        </w:numPr>
        <w:jc w:val="both"/>
        <w:rPr>
          <w:rFonts w:cs="Times New Roman"/>
        </w:rPr>
      </w:pPr>
      <w:r w:rsidRPr="002E574F">
        <w:rPr>
          <w:rFonts w:cs="Times New Roman"/>
        </w:rPr>
        <w:t>Promover Ia celebración de acuerdos con dependencias del Ejecutivo Federal, entidades federativas, municipios, delegaciones y organizaciones, para la instrumentación del Programa Especial;</w:t>
      </w:r>
    </w:p>
    <w:p w:rsidR="007471BF" w:rsidRPr="002E574F" w:rsidRDefault="007471BF" w:rsidP="008B5E27">
      <w:pPr>
        <w:pStyle w:val="Sinespaciado"/>
        <w:numPr>
          <w:ilvl w:val="0"/>
          <w:numId w:val="21"/>
        </w:numPr>
        <w:jc w:val="both"/>
        <w:rPr>
          <w:rFonts w:cs="Times New Roman"/>
        </w:rPr>
      </w:pPr>
      <w:r w:rsidRPr="002E574F">
        <w:rPr>
          <w:rFonts w:cs="Times New Roman"/>
        </w:rPr>
        <w:t>Solicitar la información que requiera a las distintas dependencias y entidades gubernamentales de las materias de esta Ley;</w:t>
      </w:r>
    </w:p>
    <w:p w:rsidR="007471BF" w:rsidRPr="002E574F" w:rsidRDefault="007471BF" w:rsidP="008B5E27">
      <w:pPr>
        <w:pStyle w:val="Sinespaciado"/>
        <w:numPr>
          <w:ilvl w:val="0"/>
          <w:numId w:val="21"/>
        </w:numPr>
        <w:jc w:val="both"/>
        <w:rPr>
          <w:rFonts w:cs="Times New Roman"/>
        </w:rPr>
      </w:pPr>
      <w:r w:rsidRPr="002E574F">
        <w:rPr>
          <w:rFonts w:cs="Times New Roman"/>
        </w:rPr>
        <w:t>Integrar las comisiones y grupos de trabajo que sean necesarios para el ejercicio de sus funciones</w:t>
      </w:r>
    </w:p>
    <w:p w:rsidR="007471BF" w:rsidRPr="002E574F" w:rsidRDefault="007471BF" w:rsidP="008B5E27">
      <w:pPr>
        <w:pStyle w:val="Sinespaciado"/>
        <w:numPr>
          <w:ilvl w:val="0"/>
          <w:numId w:val="21"/>
        </w:numPr>
        <w:jc w:val="both"/>
        <w:rPr>
          <w:rFonts w:cs="Times New Roman"/>
        </w:rPr>
      </w:pPr>
      <w:r w:rsidRPr="002E574F">
        <w:rPr>
          <w:rFonts w:cs="Times New Roman"/>
        </w:rPr>
        <w:t>Expedir su reglamento interno, y</w:t>
      </w:r>
    </w:p>
    <w:p w:rsidR="007471BF" w:rsidRPr="002E574F" w:rsidRDefault="007471BF" w:rsidP="008B5E27">
      <w:pPr>
        <w:pStyle w:val="Sinespaciado"/>
        <w:numPr>
          <w:ilvl w:val="0"/>
          <w:numId w:val="21"/>
        </w:numPr>
        <w:jc w:val="both"/>
        <w:rPr>
          <w:rFonts w:cs="Times New Roman"/>
        </w:rPr>
      </w:pPr>
      <w:r w:rsidRPr="002E574F">
        <w:rPr>
          <w:rFonts w:cs="Times New Roman"/>
        </w:rPr>
        <w:t>Las demás que sean necesarias para el cumplimiento de su objeto.</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b/>
        </w:rPr>
        <w:t>Artículo 15.</w:t>
      </w:r>
      <w:r w:rsidRPr="002E574F">
        <w:rPr>
          <w:rFonts w:cs="Times New Roman"/>
        </w:rPr>
        <w:t xml:space="preserve"> El Consejo estará integrado por el Secretario, quien lo presidirá y doce consejeros invitados a título personal por la Secretaría. Para la conformación plural y Ia participación ciudadana, el Consejo contará con cuatro consejeros que provengan de la industria, cuatro de organizaciones no gubernamentales y cuatro del sector académico.</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rPr>
        <w:t>Los Consejeros tendrán derecho a voz y voto.</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rPr>
        <w:t>El Consejo contará con un Secretario Ejecutivo, designado por el titular de la Secretaría. El Presidente del Consejo será suplido en sus ausencias por el</w:t>
      </w:r>
    </w:p>
    <w:p w:rsidR="007471BF" w:rsidRPr="002E574F" w:rsidRDefault="007471BF" w:rsidP="008B5E27">
      <w:pPr>
        <w:pStyle w:val="Sinespaciado"/>
        <w:jc w:val="both"/>
        <w:rPr>
          <w:rFonts w:cs="Times New Roman"/>
        </w:rPr>
      </w:pPr>
      <w:r w:rsidRPr="002E574F">
        <w:rPr>
          <w:rFonts w:cs="Times New Roman"/>
        </w:rPr>
        <w:t>Secretario Ejecutivo, los demás integrantes del Consejo no podrán ser suplidos.</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rPr>
        <w:t>Las decisiones del Consejo tendrán validez cuando se cuente con Ia presencia del Presidente y se satisfaga el requisito de proporcionalidad establecido en el</w:t>
      </w:r>
    </w:p>
    <w:p w:rsidR="007471BF" w:rsidRPr="002E574F" w:rsidRDefault="007471BF" w:rsidP="008B5E27">
      <w:pPr>
        <w:pStyle w:val="Sinespaciado"/>
        <w:jc w:val="both"/>
        <w:rPr>
          <w:rFonts w:cs="Times New Roman"/>
        </w:rPr>
      </w:pPr>
      <w:r w:rsidRPr="002E574F">
        <w:rPr>
          <w:rFonts w:cs="Times New Roman"/>
        </w:rPr>
        <w:t>Párrafo primero de este artículo.</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b/>
        </w:rPr>
        <w:t>Artículo 16.</w:t>
      </w:r>
      <w:r w:rsidRPr="002E574F">
        <w:rPr>
          <w:rFonts w:cs="Times New Roman"/>
        </w:rPr>
        <w:t xml:space="preserve"> Los consejeros deberán ser personas con reconocido prestigio en los sectores privado y social, en los ámbitos académico, profesional, científico y  Cultural vinculados con las materias de esta Ley.</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b/>
        </w:rPr>
        <w:t>Artículo 17.</w:t>
      </w:r>
      <w:r w:rsidRPr="002E574F">
        <w:rPr>
          <w:rFonts w:cs="Times New Roman"/>
        </w:rPr>
        <w:t xml:space="preserve"> La Secretaría prestará al Consejo Ia colaboración necesaria para el ejercicio de sus funciones.</w:t>
      </w:r>
    </w:p>
    <w:p w:rsidR="007471BF" w:rsidRPr="002E574F" w:rsidRDefault="007471BF" w:rsidP="008B5E27">
      <w:pPr>
        <w:pStyle w:val="Sinespaciado"/>
        <w:jc w:val="both"/>
        <w:rPr>
          <w:rFonts w:cs="Times New Roman"/>
        </w:rPr>
      </w:pPr>
    </w:p>
    <w:p w:rsidR="007471BF" w:rsidRPr="002E574F" w:rsidRDefault="007471BF" w:rsidP="008B5E27">
      <w:pPr>
        <w:pStyle w:val="Sinespaciado"/>
        <w:jc w:val="both"/>
        <w:rPr>
          <w:rFonts w:cs="Times New Roman"/>
        </w:rPr>
      </w:pPr>
      <w:r w:rsidRPr="002E574F">
        <w:rPr>
          <w:rFonts w:cs="Times New Roman"/>
          <w:b/>
        </w:rPr>
        <w:t>Artículo 18.</w:t>
      </w:r>
      <w:r w:rsidRPr="002E574F">
        <w:rPr>
          <w:rFonts w:cs="Times New Roman"/>
        </w:rPr>
        <w:t xml:space="preserve"> El Presidente del Consejo podrá invitar a participar, sin derecho a voto, en las sesiones del Consejo a otras dependencias y entidades de Ia Administración Pública Federal, de los gobiernos estatales y municipales, de organizaciones civiles y de particulares cuando el tema a tratar lo amerite.</w:t>
      </w:r>
    </w:p>
    <w:p w:rsidR="007471BF" w:rsidRPr="002E574F" w:rsidRDefault="007471BF" w:rsidP="008B5E27">
      <w:pPr>
        <w:pStyle w:val="Sinespaciado"/>
        <w:jc w:val="both"/>
        <w:rPr>
          <w:rFonts w:cs="Times New Roman"/>
        </w:rPr>
      </w:pPr>
    </w:p>
    <w:p w:rsidR="007471BF" w:rsidRPr="002E574F" w:rsidRDefault="007471BF" w:rsidP="008B5E27">
      <w:pPr>
        <w:pStyle w:val="Sinespaciado"/>
        <w:jc w:val="center"/>
        <w:rPr>
          <w:rFonts w:cs="Times New Roman"/>
          <w:b/>
        </w:rPr>
      </w:pPr>
      <w:r w:rsidRPr="002E574F">
        <w:rPr>
          <w:rFonts w:cs="Times New Roman"/>
          <w:b/>
        </w:rPr>
        <w:t>CAPÍTULO Ill</w:t>
      </w:r>
    </w:p>
    <w:p w:rsidR="007471BF" w:rsidRPr="002E574F" w:rsidRDefault="007471BF" w:rsidP="008B5E27">
      <w:pPr>
        <w:pStyle w:val="Sinespaciado"/>
        <w:jc w:val="center"/>
        <w:rPr>
          <w:rFonts w:cs="Times New Roman"/>
          <w:b/>
        </w:rPr>
      </w:pPr>
      <w:r w:rsidRPr="002E574F">
        <w:rPr>
          <w:rFonts w:cs="Times New Roman"/>
          <w:b/>
        </w:rPr>
        <w:t>DEL COMITÉ CIENTÍFICO INTERINSTITUCIONAL</w:t>
      </w:r>
    </w:p>
    <w:p w:rsidR="007471BF" w:rsidRPr="002E574F" w:rsidRDefault="007471BF" w:rsidP="008B5E27">
      <w:pPr>
        <w:pStyle w:val="Sinespaciado"/>
        <w:jc w:val="center"/>
        <w:rPr>
          <w:rFonts w:cs="Times New Roman"/>
          <w:b/>
        </w:rPr>
      </w:pPr>
    </w:p>
    <w:p w:rsidR="007471BF" w:rsidRPr="002E574F" w:rsidRDefault="007471BF" w:rsidP="008B5E27">
      <w:pPr>
        <w:pStyle w:val="Sinespaciado"/>
        <w:jc w:val="both"/>
        <w:rPr>
          <w:rFonts w:cs="Times New Roman"/>
        </w:rPr>
      </w:pPr>
      <w:r w:rsidRPr="002E574F">
        <w:rPr>
          <w:rFonts w:cs="Times New Roman"/>
          <w:b/>
        </w:rPr>
        <w:t>Artículo 19.</w:t>
      </w:r>
      <w:r w:rsidRPr="002E574F">
        <w:rPr>
          <w:rFonts w:cs="Times New Roman"/>
        </w:rPr>
        <w:t xml:space="preserve"> El Comité Científico estará integrado por cinco miembros de la comunidad científica y académica con reconocido prestigio.</w:t>
      </w:r>
    </w:p>
    <w:p w:rsidR="007471BF" w:rsidRPr="002E574F" w:rsidRDefault="007471BF" w:rsidP="008B5E27">
      <w:pPr>
        <w:pStyle w:val="Sinespaciado"/>
        <w:jc w:val="both"/>
        <w:rPr>
          <w:rFonts w:cs="Times New Roman"/>
        </w:rPr>
      </w:pPr>
    </w:p>
    <w:p w:rsidR="007062C3" w:rsidRPr="002E574F" w:rsidRDefault="007471BF" w:rsidP="008B5E27">
      <w:pPr>
        <w:pStyle w:val="Sinespaciado"/>
        <w:jc w:val="both"/>
        <w:rPr>
          <w:rFonts w:cs="Times New Roman"/>
        </w:rPr>
      </w:pPr>
      <w:r w:rsidRPr="002E574F">
        <w:rPr>
          <w:rFonts w:cs="Times New Roman"/>
        </w:rPr>
        <w:t>Los miembros del Comité Científico serán designados a partir de la propuesta del Secretario de Salud y la ratificación de la Comisión. Los integrantes del Comité</w:t>
      </w:r>
      <w:r w:rsidR="007062C3" w:rsidRPr="002E574F">
        <w:rPr>
          <w:rFonts w:cs="Times New Roman"/>
        </w:rPr>
        <w:t xml:space="preserve"> Científico nombraran de entre sus miembros a quien lo presida. Asimismo, no deberán tener conflicto de interés en el ejercicio de su función ni en la relación que pudieran tener con los destinatarios de los criterios que emita el Comité. No podrán participar en el Comité quienes hayan tenido alguna relación profesional o laboral con las empresas que industrialicen alimentos y bebidas a que se refiere esta Ley.</w:t>
      </w:r>
    </w:p>
    <w:p w:rsidR="007062C3" w:rsidRPr="002E574F" w:rsidRDefault="007062C3"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rPr>
        <w:t>Los candidatos a ocupar el cargo de miembros del Comité deberán expresar por escrito, bajo protesta de decir verdad, que no tienen el conflicto de interés al que se refiere el párrafo anterior.</w:t>
      </w:r>
    </w:p>
    <w:p w:rsidR="007062C3" w:rsidRPr="002E574F" w:rsidRDefault="007062C3"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rPr>
        <w:t>Para tal efecto el Secretario de Salud, formulará una invitación a la Academia Mexicana de Ciencias; Academia Nacional de Medicina, Consejo Nacional de Ciencia y Tecnología, Instituto Nacional de Ciencias Médicas y Nutrición Salvador Zubirán, Instituto Nacional de Salud Pública y a las universidades públicas y privadas para que formulen sus propuestas de candidatos.</w:t>
      </w:r>
    </w:p>
    <w:p w:rsidR="007062C3" w:rsidRPr="002E574F" w:rsidRDefault="007062C3"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rPr>
        <w:t>El Comité contará con el personal administrativo necesario para realizar su cometido.</w:t>
      </w:r>
    </w:p>
    <w:p w:rsidR="007062C3" w:rsidRPr="002E574F" w:rsidRDefault="007062C3"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b/>
        </w:rPr>
        <w:t>Artículo 20.</w:t>
      </w:r>
      <w:r w:rsidRPr="002E574F">
        <w:rPr>
          <w:rFonts w:cs="Times New Roman"/>
        </w:rPr>
        <w:t xml:space="preserve"> Son objetos del Comité Científico:</w:t>
      </w:r>
    </w:p>
    <w:p w:rsidR="007062C3" w:rsidRPr="002E574F" w:rsidRDefault="007062C3" w:rsidP="008B5E27">
      <w:pPr>
        <w:pStyle w:val="Sinespaciado"/>
        <w:numPr>
          <w:ilvl w:val="0"/>
          <w:numId w:val="22"/>
        </w:numPr>
        <w:jc w:val="both"/>
        <w:rPr>
          <w:rFonts w:cs="Times New Roman"/>
        </w:rPr>
      </w:pPr>
      <w:r w:rsidRPr="002E574F">
        <w:rPr>
          <w:rFonts w:cs="Times New Roman"/>
        </w:rPr>
        <w:t>Crear, desarrollar, promover y proveer el uso del sistema oficial de etiquetado frontal en productos de la industria alimentaria;</w:t>
      </w:r>
    </w:p>
    <w:p w:rsidR="007062C3" w:rsidRPr="002E574F" w:rsidRDefault="007062C3" w:rsidP="008B5E27">
      <w:pPr>
        <w:pStyle w:val="Sinespaciado"/>
        <w:numPr>
          <w:ilvl w:val="0"/>
          <w:numId w:val="22"/>
        </w:numPr>
        <w:jc w:val="both"/>
        <w:rPr>
          <w:rFonts w:cs="Times New Roman"/>
        </w:rPr>
      </w:pPr>
      <w:r w:rsidRPr="002E574F">
        <w:rPr>
          <w:rFonts w:cs="Times New Roman"/>
        </w:rPr>
        <w:t>Administrar y monitorear el uso del sistema oficial de etiquetado frontal;</w:t>
      </w:r>
    </w:p>
    <w:p w:rsidR="007062C3" w:rsidRPr="002E574F" w:rsidRDefault="007062C3" w:rsidP="008B5E27">
      <w:pPr>
        <w:pStyle w:val="Sinespaciado"/>
        <w:numPr>
          <w:ilvl w:val="0"/>
          <w:numId w:val="22"/>
        </w:numPr>
        <w:jc w:val="both"/>
        <w:rPr>
          <w:rFonts w:cs="Times New Roman"/>
        </w:rPr>
      </w:pPr>
      <w:r w:rsidRPr="002E574F">
        <w:rPr>
          <w:rFonts w:cs="Times New Roman"/>
        </w:rPr>
        <w:t>Administrar y establecer los criterios nutricionales de los productos que  están autorizados a utilizar el sistema oficial de etiquetado frontal;</w:t>
      </w:r>
    </w:p>
    <w:p w:rsidR="007062C3" w:rsidRPr="002E574F" w:rsidRDefault="007062C3" w:rsidP="008B5E27">
      <w:pPr>
        <w:pStyle w:val="Sinespaciado"/>
        <w:numPr>
          <w:ilvl w:val="0"/>
          <w:numId w:val="22"/>
        </w:numPr>
        <w:jc w:val="both"/>
        <w:rPr>
          <w:rFonts w:cs="Times New Roman"/>
        </w:rPr>
      </w:pPr>
      <w:r w:rsidRPr="002E574F">
        <w:rPr>
          <w:rFonts w:cs="Times New Roman"/>
        </w:rPr>
        <w:t>Revisar cada dos años los criterios nutricionales para su actualización y fortalecimiento</w:t>
      </w:r>
    </w:p>
    <w:p w:rsidR="007471BF" w:rsidRPr="002E574F" w:rsidRDefault="007062C3" w:rsidP="008B5E27">
      <w:pPr>
        <w:pStyle w:val="Sinespaciado"/>
        <w:numPr>
          <w:ilvl w:val="0"/>
          <w:numId w:val="22"/>
        </w:numPr>
        <w:jc w:val="both"/>
        <w:rPr>
          <w:rFonts w:cs="Times New Roman"/>
        </w:rPr>
      </w:pPr>
      <w:r w:rsidRPr="002E574F">
        <w:rPr>
          <w:rFonts w:cs="Times New Roman"/>
        </w:rPr>
        <w:t>Establecer los lineamientos para el uso publicitario del sistema oficial de etiquetado frontal en los productos alimenticios;</w:t>
      </w:r>
    </w:p>
    <w:p w:rsidR="007062C3" w:rsidRPr="002E574F" w:rsidRDefault="007062C3" w:rsidP="008B5E27">
      <w:pPr>
        <w:pStyle w:val="Sinespaciado"/>
        <w:numPr>
          <w:ilvl w:val="0"/>
          <w:numId w:val="22"/>
        </w:numPr>
        <w:jc w:val="both"/>
        <w:rPr>
          <w:rFonts w:cs="Times New Roman"/>
        </w:rPr>
      </w:pPr>
      <w:r w:rsidRPr="002E574F">
        <w:rPr>
          <w:rFonts w:cs="Times New Roman"/>
        </w:rPr>
        <w:t>Aprobar los lineamientos técnicos y científicos para determinar los estándares de calidad de los productos alimenticios que se deberán satisfacer para el uso del sistema oficial de etiquetado frontal;</w:t>
      </w:r>
    </w:p>
    <w:p w:rsidR="007062C3" w:rsidRPr="002E574F" w:rsidRDefault="007062C3" w:rsidP="008B5E27">
      <w:pPr>
        <w:pStyle w:val="Sinespaciado"/>
        <w:numPr>
          <w:ilvl w:val="0"/>
          <w:numId w:val="22"/>
        </w:numPr>
        <w:jc w:val="both"/>
        <w:rPr>
          <w:rFonts w:cs="Times New Roman"/>
        </w:rPr>
      </w:pPr>
      <w:r w:rsidRPr="002E574F">
        <w:rPr>
          <w:rFonts w:cs="Times New Roman"/>
        </w:rPr>
        <w:t>Establecer los criterios que deberán seguirse para la contratación de laboratorios o prestadores de servicios especializados para la elaboración de pruebas de calidad de los productos alimenticios;</w:t>
      </w:r>
    </w:p>
    <w:p w:rsidR="007062C3" w:rsidRPr="002E574F" w:rsidRDefault="007062C3" w:rsidP="008B5E27">
      <w:pPr>
        <w:pStyle w:val="Sinespaciado"/>
        <w:numPr>
          <w:ilvl w:val="0"/>
          <w:numId w:val="22"/>
        </w:numPr>
        <w:jc w:val="both"/>
        <w:rPr>
          <w:rFonts w:cs="Times New Roman"/>
        </w:rPr>
      </w:pPr>
      <w:r w:rsidRPr="002E574F">
        <w:rPr>
          <w:rFonts w:cs="Times New Roman"/>
        </w:rPr>
        <w:t>Hacer públicas las consideraciones técnicas que hay detrás del uso del sistema oficial de etiquetado frontal;</w:t>
      </w:r>
    </w:p>
    <w:p w:rsidR="007062C3" w:rsidRPr="002E574F" w:rsidRDefault="007062C3" w:rsidP="008B5E27">
      <w:pPr>
        <w:pStyle w:val="Sinespaciado"/>
        <w:numPr>
          <w:ilvl w:val="0"/>
          <w:numId w:val="22"/>
        </w:numPr>
        <w:jc w:val="both"/>
        <w:rPr>
          <w:rFonts w:cs="Times New Roman"/>
        </w:rPr>
      </w:pPr>
      <w:r w:rsidRPr="002E574F">
        <w:rPr>
          <w:rFonts w:cs="Times New Roman"/>
        </w:rPr>
        <w:t xml:space="preserve">Crear Ia clasificación de bebidas saborizadas y alimentos no básicos con alta densidad energética/calórica o ricos en grasas, grasas saturadas grasas trans, azúcares o sal dirigida a niñas, niños y adolescentes y los productos </w:t>
      </w:r>
      <w:r w:rsidR="007B1BB8" w:rsidRPr="002E574F">
        <w:rPr>
          <w:rFonts w:cs="Times New Roman"/>
        </w:rPr>
        <w:pgNum/>
      </w:r>
      <w:r w:rsidR="007B1BB8" w:rsidRPr="002E574F">
        <w:rPr>
          <w:rFonts w:cs="Times New Roman"/>
        </w:rPr>
        <w:t>specíficos</w:t>
      </w:r>
      <w:r w:rsidRPr="002E574F">
        <w:rPr>
          <w:rFonts w:cs="Times New Roman"/>
        </w:rPr>
        <w:t xml:space="preserve"> asociados a tales alimentos para establecer la prohibición de publicidad;</w:t>
      </w:r>
    </w:p>
    <w:p w:rsidR="007062C3" w:rsidRPr="002E574F" w:rsidRDefault="007062C3" w:rsidP="008B5E27">
      <w:pPr>
        <w:pStyle w:val="Sinespaciado"/>
        <w:numPr>
          <w:ilvl w:val="0"/>
          <w:numId w:val="22"/>
        </w:numPr>
        <w:jc w:val="both"/>
        <w:rPr>
          <w:rFonts w:cs="Times New Roman"/>
        </w:rPr>
      </w:pPr>
      <w:r w:rsidRPr="002E574F">
        <w:rPr>
          <w:rFonts w:cs="Times New Roman"/>
        </w:rPr>
        <w:t>Crear y fomentar vínculos con instituciones públicas y privadas relacionadas con las materias objeto de esta Ley;</w:t>
      </w:r>
    </w:p>
    <w:p w:rsidR="007062C3" w:rsidRPr="002E574F" w:rsidRDefault="007062C3" w:rsidP="008B5E27">
      <w:pPr>
        <w:pStyle w:val="Sinespaciado"/>
        <w:numPr>
          <w:ilvl w:val="0"/>
          <w:numId w:val="22"/>
        </w:numPr>
        <w:jc w:val="both"/>
        <w:rPr>
          <w:rFonts w:cs="Times New Roman"/>
        </w:rPr>
      </w:pPr>
      <w:r w:rsidRPr="002E574F">
        <w:rPr>
          <w:rFonts w:cs="Times New Roman"/>
        </w:rPr>
        <w:t>Desarrollar y promover la publicación de estudios técnicos y científicos;</w:t>
      </w:r>
    </w:p>
    <w:p w:rsidR="007062C3" w:rsidRPr="002E574F" w:rsidRDefault="007062C3" w:rsidP="008B5E27">
      <w:pPr>
        <w:pStyle w:val="Sinespaciado"/>
        <w:numPr>
          <w:ilvl w:val="0"/>
          <w:numId w:val="22"/>
        </w:numPr>
        <w:jc w:val="both"/>
        <w:rPr>
          <w:rFonts w:cs="Times New Roman"/>
        </w:rPr>
      </w:pPr>
      <w:r w:rsidRPr="002E574F">
        <w:rPr>
          <w:rFonts w:cs="Times New Roman"/>
        </w:rPr>
        <w:t>Promover la celebración de todos los actos, contratos o negocios jurídicos que requiera celebrar para el cumplimiento de su objeto, y</w:t>
      </w:r>
    </w:p>
    <w:p w:rsidR="007062C3" w:rsidRPr="002E574F" w:rsidRDefault="007062C3" w:rsidP="008B5E27">
      <w:pPr>
        <w:pStyle w:val="Sinespaciado"/>
        <w:numPr>
          <w:ilvl w:val="0"/>
          <w:numId w:val="22"/>
        </w:numPr>
        <w:jc w:val="both"/>
        <w:rPr>
          <w:rFonts w:cs="Times New Roman"/>
        </w:rPr>
      </w:pPr>
      <w:r w:rsidRPr="002E574F">
        <w:rPr>
          <w:rFonts w:cs="Times New Roman"/>
        </w:rPr>
        <w:t>Rendir opinión cuando se elaboren NOM’s relacionadas con cuestiones alimentarias, publicidad y etiquetado.</w:t>
      </w:r>
    </w:p>
    <w:p w:rsidR="007062C3" w:rsidRPr="002E574F" w:rsidRDefault="007062C3" w:rsidP="008B5E27">
      <w:pPr>
        <w:pStyle w:val="Sinespaciado"/>
        <w:ind w:left="1080"/>
        <w:jc w:val="both"/>
        <w:rPr>
          <w:rFonts w:cs="Times New Roman"/>
        </w:rPr>
      </w:pPr>
    </w:p>
    <w:p w:rsidR="007062C3" w:rsidRPr="002E574F" w:rsidRDefault="007062C3" w:rsidP="008B5E27">
      <w:pPr>
        <w:pStyle w:val="Sinespaciado"/>
        <w:ind w:left="1080"/>
        <w:jc w:val="both"/>
        <w:rPr>
          <w:rFonts w:cs="Times New Roman"/>
        </w:rPr>
      </w:pPr>
    </w:p>
    <w:p w:rsidR="007062C3" w:rsidRPr="002E574F" w:rsidRDefault="007062C3" w:rsidP="008B5E27">
      <w:pPr>
        <w:pStyle w:val="Sinespaciado"/>
        <w:jc w:val="center"/>
        <w:rPr>
          <w:rFonts w:cs="Times New Roman"/>
          <w:b/>
        </w:rPr>
      </w:pPr>
      <w:r w:rsidRPr="002E574F">
        <w:rPr>
          <w:rFonts w:cs="Times New Roman"/>
          <w:b/>
        </w:rPr>
        <w:t>TÍTULO TERCERO</w:t>
      </w:r>
    </w:p>
    <w:p w:rsidR="007062C3" w:rsidRPr="002E574F" w:rsidRDefault="007062C3" w:rsidP="008B5E27">
      <w:pPr>
        <w:pStyle w:val="Sinespaciado"/>
        <w:jc w:val="center"/>
        <w:rPr>
          <w:rFonts w:cs="Times New Roman"/>
          <w:b/>
        </w:rPr>
      </w:pPr>
      <w:r w:rsidRPr="002E574F">
        <w:rPr>
          <w:rFonts w:cs="Times New Roman"/>
          <w:b/>
        </w:rPr>
        <w:t>DEL PROGRAMA ESPECIAL PARA LA PREVENCIÓN Y CONTROL DEL</w:t>
      </w:r>
    </w:p>
    <w:p w:rsidR="007062C3" w:rsidRPr="002E574F" w:rsidRDefault="007062C3" w:rsidP="008B5E27">
      <w:pPr>
        <w:pStyle w:val="Sinespaciado"/>
        <w:jc w:val="center"/>
        <w:rPr>
          <w:rFonts w:cs="Times New Roman"/>
          <w:b/>
        </w:rPr>
      </w:pPr>
      <w:r w:rsidRPr="002E574F">
        <w:rPr>
          <w:rFonts w:cs="Times New Roman"/>
          <w:b/>
        </w:rPr>
        <w:t>SOBREPESO Y LA OBESIDAD</w:t>
      </w:r>
    </w:p>
    <w:p w:rsidR="007062C3" w:rsidRPr="002E574F" w:rsidRDefault="007062C3" w:rsidP="008B5E27">
      <w:pPr>
        <w:pStyle w:val="Sinespaciado"/>
        <w:jc w:val="center"/>
        <w:rPr>
          <w:rFonts w:cs="Times New Roman"/>
          <w:b/>
        </w:rPr>
      </w:pPr>
      <w:r w:rsidRPr="002E574F">
        <w:rPr>
          <w:rFonts w:cs="Times New Roman"/>
          <w:b/>
        </w:rPr>
        <w:t>CAPÍTULOI</w:t>
      </w:r>
    </w:p>
    <w:p w:rsidR="007062C3" w:rsidRPr="002E574F" w:rsidRDefault="007062C3" w:rsidP="008B5E27">
      <w:pPr>
        <w:pStyle w:val="Sinespaciado"/>
        <w:jc w:val="center"/>
        <w:rPr>
          <w:rFonts w:cs="Times New Roman"/>
          <w:b/>
        </w:rPr>
      </w:pPr>
    </w:p>
    <w:p w:rsidR="007062C3" w:rsidRPr="002E574F" w:rsidRDefault="007062C3" w:rsidP="008B5E27">
      <w:pPr>
        <w:pStyle w:val="Sinespaciado"/>
        <w:jc w:val="center"/>
        <w:rPr>
          <w:rFonts w:cs="Times New Roman"/>
          <w:b/>
        </w:rPr>
      </w:pPr>
      <w:r w:rsidRPr="002E574F">
        <w:rPr>
          <w:rFonts w:cs="Times New Roman"/>
          <w:b/>
        </w:rPr>
        <w:t>DISPOSICIONES GENERALES</w:t>
      </w:r>
    </w:p>
    <w:p w:rsidR="007062C3" w:rsidRPr="002E574F" w:rsidRDefault="007062C3" w:rsidP="008B5E27">
      <w:pPr>
        <w:pStyle w:val="Sinespaciado"/>
        <w:jc w:val="center"/>
        <w:rPr>
          <w:rFonts w:cs="Times New Roman"/>
          <w:b/>
        </w:rPr>
      </w:pPr>
    </w:p>
    <w:p w:rsidR="007062C3" w:rsidRPr="002E574F" w:rsidRDefault="007062C3" w:rsidP="008B5E27">
      <w:pPr>
        <w:pStyle w:val="Sinespaciado"/>
        <w:jc w:val="both"/>
        <w:rPr>
          <w:rFonts w:cs="Times New Roman"/>
        </w:rPr>
      </w:pPr>
      <w:r w:rsidRPr="002E574F">
        <w:rPr>
          <w:rFonts w:cs="Times New Roman"/>
          <w:b/>
        </w:rPr>
        <w:t>Artículo 21.</w:t>
      </w:r>
      <w:r w:rsidRPr="002E574F">
        <w:rPr>
          <w:rFonts w:cs="Times New Roman"/>
        </w:rPr>
        <w:t xml:space="preserve"> EI Programa Especial constituye el instrumento rector de la política nacional para la prevención y el control del sobrepeso y la obesidad y sus efectos.</w:t>
      </w:r>
    </w:p>
    <w:p w:rsidR="007062C3" w:rsidRPr="002E574F" w:rsidRDefault="007062C3"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rPr>
        <w:t>El Programa Especial deberá ser aprobado por el titular del Ejecutivo Federal y publicado en el Diario Oficial de la Federación.</w:t>
      </w:r>
    </w:p>
    <w:p w:rsidR="007062C3" w:rsidRPr="002E574F" w:rsidRDefault="007062C3"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rPr>
        <w:t>EI Programa Especial establecerá los objetivos, las estrategias, las líneas de acción, las metas y los indicadores del mismo. También fijará las obligaciones específicas de las dependencias y entidades de la Administración Pública Federal y señalará las propuestas de contenidos de los acuerdos de coordinación de la Federación con los gobiernos de las entidades federativas, en relación con la prevención y el control del sobrepeso y la obesidad.</w:t>
      </w:r>
    </w:p>
    <w:p w:rsidR="007062C3" w:rsidRPr="002E574F" w:rsidRDefault="007062C3"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rPr>
        <w:t>En Ia elaboración del Programa Especial se promoverá la participación y consulta del sector social y privado con el propósito de que la población exprese sus opiniones en los términos previstos por la Ley de Planeación y demás disposiciones aplicables.</w:t>
      </w:r>
    </w:p>
    <w:p w:rsidR="007062C3" w:rsidRPr="002E574F" w:rsidRDefault="007062C3"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b/>
        </w:rPr>
        <w:t>Artículo 22.</w:t>
      </w:r>
      <w:r w:rsidRPr="002E574F">
        <w:rPr>
          <w:rFonts w:cs="Times New Roman"/>
        </w:rPr>
        <w:t xml:space="preserve"> La Secretaría propondrá a la Comisión las acciones y medidas correctivas que estime necesarias para cumplir con los objetivos del Programa Especial y que se deriven de los estudios que realice el INSP y las evaluaciones del CONEVAL. Las evaluaciones deberán realizarse cada año.</w:t>
      </w:r>
    </w:p>
    <w:p w:rsidR="00920B11" w:rsidRPr="002E574F" w:rsidRDefault="00920B11"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rPr>
        <w:t xml:space="preserve">Con base en dichas revisiones y los resultados de </w:t>
      </w:r>
      <w:r w:rsidR="00920B11" w:rsidRPr="002E574F">
        <w:rPr>
          <w:rFonts w:cs="Times New Roman"/>
        </w:rPr>
        <w:t xml:space="preserve">las evaluaciones realizadas por el </w:t>
      </w:r>
      <w:r w:rsidRPr="002E574F">
        <w:rPr>
          <w:rFonts w:cs="Times New Roman"/>
        </w:rPr>
        <w:t>CONEVAL, el Programa Especial podrá se</w:t>
      </w:r>
      <w:r w:rsidR="00920B11" w:rsidRPr="002E574F">
        <w:rPr>
          <w:rFonts w:cs="Times New Roman"/>
        </w:rPr>
        <w:t xml:space="preserve">r actualizado por la Secretaria </w:t>
      </w:r>
      <w:r w:rsidRPr="002E574F">
        <w:rPr>
          <w:rFonts w:cs="Times New Roman"/>
        </w:rPr>
        <w:t>previa opinión de la Comisión y el Consejo. Los a</w:t>
      </w:r>
      <w:r w:rsidR="00920B11" w:rsidRPr="002E574F">
        <w:rPr>
          <w:rFonts w:cs="Times New Roman"/>
        </w:rPr>
        <w:t xml:space="preserve">cuerdos de coordinación con las </w:t>
      </w:r>
      <w:r w:rsidRPr="002E574F">
        <w:rPr>
          <w:rFonts w:cs="Times New Roman"/>
        </w:rPr>
        <w:t>entidades federativas deberán ajustarse a dicha actualización.</w:t>
      </w:r>
    </w:p>
    <w:p w:rsidR="00920B11" w:rsidRPr="002E574F" w:rsidRDefault="00920B11" w:rsidP="008B5E27">
      <w:pPr>
        <w:pStyle w:val="Sinespaciado"/>
        <w:jc w:val="both"/>
        <w:rPr>
          <w:rFonts w:cs="Times New Roman"/>
        </w:rPr>
      </w:pPr>
    </w:p>
    <w:p w:rsidR="007062C3" w:rsidRPr="002E574F" w:rsidRDefault="007062C3" w:rsidP="008B5E27">
      <w:pPr>
        <w:pStyle w:val="Sinespaciado"/>
        <w:jc w:val="both"/>
        <w:rPr>
          <w:rFonts w:cs="Times New Roman"/>
        </w:rPr>
      </w:pPr>
      <w:r w:rsidRPr="002E574F">
        <w:rPr>
          <w:rFonts w:cs="Times New Roman"/>
        </w:rPr>
        <w:t>En ningún caso las revisiones y actualizacion</w:t>
      </w:r>
      <w:r w:rsidR="00920B11" w:rsidRPr="002E574F">
        <w:rPr>
          <w:rFonts w:cs="Times New Roman"/>
        </w:rPr>
        <w:t xml:space="preserve">es se harán en menoscabo de las metas, </w:t>
      </w:r>
      <w:r w:rsidRPr="002E574F">
        <w:rPr>
          <w:rFonts w:cs="Times New Roman"/>
        </w:rPr>
        <w:t>proyecciones y objetivos previamente planteados.</w:t>
      </w:r>
    </w:p>
    <w:p w:rsidR="00920B11" w:rsidRPr="002E574F" w:rsidRDefault="00920B11" w:rsidP="008B5E27">
      <w:pPr>
        <w:pStyle w:val="Sinespaciado"/>
        <w:jc w:val="both"/>
        <w:rPr>
          <w:rFonts w:cs="Times New Roman"/>
        </w:rPr>
      </w:pPr>
    </w:p>
    <w:p w:rsidR="007062C3" w:rsidRPr="002E574F" w:rsidRDefault="00920B11" w:rsidP="008B5E27">
      <w:pPr>
        <w:pStyle w:val="Sinespaciado"/>
        <w:jc w:val="both"/>
        <w:rPr>
          <w:rFonts w:cs="Times New Roman"/>
        </w:rPr>
      </w:pPr>
      <w:r w:rsidRPr="002E574F">
        <w:rPr>
          <w:rFonts w:cs="Times New Roman"/>
          <w:b/>
        </w:rPr>
        <w:t>Artículo</w:t>
      </w:r>
      <w:r w:rsidR="007062C3" w:rsidRPr="002E574F">
        <w:rPr>
          <w:rFonts w:cs="Times New Roman"/>
          <w:b/>
        </w:rPr>
        <w:t xml:space="preserve"> 23.</w:t>
      </w:r>
      <w:r w:rsidR="007062C3" w:rsidRPr="002E574F">
        <w:rPr>
          <w:rFonts w:cs="Times New Roman"/>
        </w:rPr>
        <w:t xml:space="preserve"> El Programa Especial comprenderá:</w:t>
      </w:r>
    </w:p>
    <w:p w:rsidR="00920B11" w:rsidRPr="002E574F" w:rsidRDefault="00920B11" w:rsidP="008B5E27">
      <w:pPr>
        <w:pStyle w:val="Sinespaciado"/>
        <w:jc w:val="both"/>
        <w:rPr>
          <w:rFonts w:cs="Times New Roman"/>
        </w:rPr>
      </w:pPr>
    </w:p>
    <w:p w:rsidR="00920B11" w:rsidRPr="002E574F" w:rsidRDefault="00920B11" w:rsidP="008B5E27">
      <w:pPr>
        <w:pStyle w:val="Sinespaciado"/>
        <w:numPr>
          <w:ilvl w:val="0"/>
          <w:numId w:val="24"/>
        </w:numPr>
        <w:jc w:val="both"/>
        <w:rPr>
          <w:rFonts w:cs="Times New Roman"/>
        </w:rPr>
      </w:pPr>
      <w:r w:rsidRPr="002E574F">
        <w:rPr>
          <w:rFonts w:cs="Times New Roman"/>
        </w:rPr>
        <w:t>El diagnóstico sobre los problemas asociados al sobrepeso y la obesidad en el país y en comparación con el contexto internacional;</w:t>
      </w:r>
    </w:p>
    <w:p w:rsidR="00920B11" w:rsidRPr="002E574F" w:rsidRDefault="00920B11" w:rsidP="008B5E27">
      <w:pPr>
        <w:pStyle w:val="Sinespaciado"/>
        <w:numPr>
          <w:ilvl w:val="0"/>
          <w:numId w:val="24"/>
        </w:numPr>
        <w:jc w:val="both"/>
        <w:rPr>
          <w:rFonts w:cs="Times New Roman"/>
        </w:rPr>
      </w:pPr>
      <w:r w:rsidRPr="002E574F">
        <w:rPr>
          <w:rFonts w:cs="Times New Roman"/>
        </w:rPr>
        <w:t>Las acciones de promoción de la salud;</w:t>
      </w:r>
    </w:p>
    <w:p w:rsidR="00920B11" w:rsidRPr="002E574F" w:rsidRDefault="00920B11" w:rsidP="008B5E27">
      <w:pPr>
        <w:pStyle w:val="Sinespaciado"/>
        <w:numPr>
          <w:ilvl w:val="0"/>
          <w:numId w:val="24"/>
        </w:numPr>
        <w:jc w:val="both"/>
        <w:rPr>
          <w:rFonts w:cs="Times New Roman"/>
        </w:rPr>
      </w:pPr>
      <w:r w:rsidRPr="002E574F">
        <w:rPr>
          <w:rFonts w:cs="Times New Roman"/>
        </w:rPr>
        <w:t>Las acciones de prevención del sobrepeso y la obesidad y sus efectos;</w:t>
      </w:r>
    </w:p>
    <w:p w:rsidR="00920B11" w:rsidRPr="002E574F" w:rsidRDefault="00920B11" w:rsidP="008B5E27">
      <w:pPr>
        <w:pStyle w:val="Sinespaciado"/>
        <w:numPr>
          <w:ilvl w:val="0"/>
          <w:numId w:val="24"/>
        </w:numPr>
        <w:jc w:val="both"/>
        <w:rPr>
          <w:rFonts w:cs="Times New Roman"/>
        </w:rPr>
      </w:pPr>
      <w:r w:rsidRPr="002E574F">
        <w:rPr>
          <w:rFonts w:cs="Times New Roman"/>
        </w:rPr>
        <w:t>Las acciones orientadas a la educación para la salud dirigidas especialmente a la familia, niños y adolescentes, a través de métodos individuales, colectivos o de comunicación masiva, incluyendo la orientación a la población respecto a un incremento de la activación física, a un consumo informado, nutritivo, suficiente y de calidad que favorezca el consumo de agua para beber y las demás que establezca esta Ley, sus reglamentos y demás disposiciones aplicables;</w:t>
      </w:r>
    </w:p>
    <w:p w:rsidR="00920B11" w:rsidRPr="002E574F" w:rsidRDefault="00920B11" w:rsidP="008B5E27">
      <w:pPr>
        <w:pStyle w:val="Sinespaciado"/>
        <w:numPr>
          <w:ilvl w:val="0"/>
          <w:numId w:val="14"/>
        </w:numPr>
        <w:jc w:val="both"/>
        <w:rPr>
          <w:rFonts w:cs="Times New Roman"/>
        </w:rPr>
      </w:pPr>
      <w:r w:rsidRPr="002E574F">
        <w:rPr>
          <w:rFonts w:cs="Times New Roman"/>
        </w:rPr>
        <w:t>Las campañas de información que promuevan hábitos de vida saludables en relación a la prevención y control del sobrepeso y la obesidad;</w:t>
      </w:r>
    </w:p>
    <w:p w:rsidR="00920B11" w:rsidRPr="002E574F" w:rsidRDefault="00920B11" w:rsidP="008B5E27">
      <w:pPr>
        <w:pStyle w:val="Sinespaciado"/>
        <w:numPr>
          <w:ilvl w:val="0"/>
          <w:numId w:val="14"/>
        </w:numPr>
        <w:jc w:val="both"/>
        <w:rPr>
          <w:rFonts w:cs="Times New Roman"/>
        </w:rPr>
      </w:pPr>
      <w:r w:rsidRPr="002E574F">
        <w:rPr>
          <w:rFonts w:cs="Times New Roman"/>
        </w:rPr>
        <w:t>Las acciones a las que deberán ajustarse los acuerdos de coordinación dentro de las cuales se incluirán</w:t>
      </w:r>
    </w:p>
    <w:p w:rsidR="00920B11" w:rsidRPr="002E574F" w:rsidRDefault="00920B11" w:rsidP="008B5E27">
      <w:pPr>
        <w:pStyle w:val="Sinespaciado"/>
        <w:numPr>
          <w:ilvl w:val="1"/>
          <w:numId w:val="23"/>
        </w:numPr>
        <w:jc w:val="both"/>
        <w:rPr>
          <w:rFonts w:cs="Times New Roman"/>
        </w:rPr>
      </w:pPr>
      <w:r w:rsidRPr="002E574F">
        <w:rPr>
          <w:rFonts w:cs="Times New Roman"/>
        </w:rPr>
        <w:t>La reducción del sobrepeso y obesidad;</w:t>
      </w:r>
    </w:p>
    <w:p w:rsidR="00920B11" w:rsidRPr="002E574F" w:rsidRDefault="00920B11" w:rsidP="008B5E27">
      <w:pPr>
        <w:pStyle w:val="Sinespaciado"/>
        <w:numPr>
          <w:ilvl w:val="1"/>
          <w:numId w:val="23"/>
        </w:numPr>
        <w:jc w:val="both"/>
        <w:rPr>
          <w:rFonts w:cs="Times New Roman"/>
        </w:rPr>
      </w:pPr>
      <w:r w:rsidRPr="002E574F">
        <w:rPr>
          <w:rFonts w:cs="Times New Roman"/>
        </w:rPr>
        <w:t>La disminución de la incidencia de obesidad en las nuevas generaciones;</w:t>
      </w:r>
    </w:p>
    <w:p w:rsidR="00920B11" w:rsidRPr="002E574F" w:rsidRDefault="00920B11" w:rsidP="008B5E27">
      <w:pPr>
        <w:pStyle w:val="Sinespaciado"/>
        <w:ind w:left="1080"/>
        <w:jc w:val="both"/>
        <w:rPr>
          <w:rFonts w:cs="Times New Roman"/>
        </w:rPr>
      </w:pPr>
      <w:r w:rsidRPr="002E574F">
        <w:rPr>
          <w:rFonts w:cs="Times New Roman"/>
        </w:rPr>
        <w:t>c. El incremento de la activación física de la población;</w:t>
      </w:r>
    </w:p>
    <w:p w:rsidR="00920B11" w:rsidRPr="002E574F" w:rsidRDefault="00920B11" w:rsidP="008B5E27">
      <w:pPr>
        <w:pStyle w:val="Sinespaciado"/>
        <w:ind w:left="1080"/>
        <w:jc w:val="both"/>
        <w:rPr>
          <w:rFonts w:cs="Times New Roman"/>
        </w:rPr>
      </w:pPr>
      <w:r w:rsidRPr="002E574F">
        <w:rPr>
          <w:rFonts w:cs="Times New Roman"/>
        </w:rPr>
        <w:t>d. El apoyo a políticas legislativas de infraestructura urbana y rural;</w:t>
      </w:r>
    </w:p>
    <w:p w:rsidR="00920B11" w:rsidRPr="002E574F" w:rsidRDefault="00920B11" w:rsidP="008B5E27">
      <w:pPr>
        <w:pStyle w:val="Sinespaciado"/>
        <w:ind w:left="1080"/>
        <w:jc w:val="both"/>
        <w:rPr>
          <w:rFonts w:cs="Times New Roman"/>
        </w:rPr>
      </w:pPr>
      <w:r w:rsidRPr="002E574F">
        <w:rPr>
          <w:rFonts w:cs="Times New Roman"/>
        </w:rPr>
        <w:t>e. El mejoramiento del ambiente alimenticio para un consumo nutritivo, suficiente y de calidad;</w:t>
      </w:r>
    </w:p>
    <w:p w:rsidR="00920B11" w:rsidRPr="002E574F" w:rsidRDefault="00920B11" w:rsidP="008B5E27">
      <w:pPr>
        <w:pStyle w:val="Sinespaciado"/>
        <w:ind w:left="1080"/>
        <w:jc w:val="both"/>
        <w:rPr>
          <w:rFonts w:cs="Times New Roman"/>
        </w:rPr>
      </w:pPr>
      <w:r w:rsidRPr="002E574F">
        <w:rPr>
          <w:rFonts w:cs="Times New Roman"/>
        </w:rPr>
        <w:t>f. EI mejoramiento del consumo de agua para beber;</w:t>
      </w:r>
    </w:p>
    <w:p w:rsidR="00920B11" w:rsidRPr="002E574F" w:rsidRDefault="00920B11" w:rsidP="008B5E27">
      <w:pPr>
        <w:pStyle w:val="Sinespaciado"/>
        <w:ind w:left="1080"/>
        <w:jc w:val="both"/>
        <w:rPr>
          <w:rFonts w:cs="Times New Roman"/>
        </w:rPr>
      </w:pPr>
      <w:r w:rsidRPr="002E574F">
        <w:rPr>
          <w:rFonts w:cs="Times New Roman"/>
        </w:rPr>
        <w:t>g. La regulación de la información para Ia salud alimentaria para el consumidor y para la autoridad, y</w:t>
      </w:r>
    </w:p>
    <w:p w:rsidR="00920B11" w:rsidRPr="002E574F" w:rsidRDefault="00920B11" w:rsidP="008B5E27">
      <w:pPr>
        <w:pStyle w:val="Sinespaciado"/>
        <w:ind w:left="1080"/>
        <w:jc w:val="both"/>
        <w:rPr>
          <w:rFonts w:cs="Times New Roman"/>
        </w:rPr>
      </w:pPr>
      <w:r w:rsidRPr="002E574F">
        <w:rPr>
          <w:rFonts w:cs="Times New Roman"/>
        </w:rPr>
        <w:t>h. Las demás acciones que determine la Comisión.</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b/>
        </w:rPr>
        <w:t>Artículo 24.</w:t>
      </w:r>
      <w:r w:rsidRPr="002E574F">
        <w:rPr>
          <w:rFonts w:cs="Times New Roman"/>
        </w:rPr>
        <w:t xml:space="preserve"> Para garantizar la rendición de cuentas, el Programa Especial contendrá:</w:t>
      </w:r>
    </w:p>
    <w:p w:rsidR="00920B11" w:rsidRPr="002E574F" w:rsidRDefault="00920B11" w:rsidP="008B5E27">
      <w:pPr>
        <w:pStyle w:val="Sinespaciado"/>
        <w:numPr>
          <w:ilvl w:val="0"/>
          <w:numId w:val="26"/>
        </w:numPr>
        <w:jc w:val="both"/>
        <w:rPr>
          <w:rFonts w:cs="Times New Roman"/>
        </w:rPr>
      </w:pPr>
      <w:r w:rsidRPr="002E574F">
        <w:rPr>
          <w:rFonts w:cs="Times New Roman"/>
        </w:rPr>
        <w:t>La asignación de responsabilidades, tiempos de ejecución, coordinación de acciones y de resultados, estimación de costos, de acuerdo al Plan Nacional de Desarrollo;</w:t>
      </w:r>
    </w:p>
    <w:p w:rsidR="00920B11" w:rsidRPr="002E574F" w:rsidRDefault="00920B11" w:rsidP="008B5E27">
      <w:pPr>
        <w:pStyle w:val="Sinespaciado"/>
        <w:numPr>
          <w:ilvl w:val="0"/>
          <w:numId w:val="26"/>
        </w:numPr>
        <w:jc w:val="both"/>
        <w:rPr>
          <w:rFonts w:cs="Times New Roman"/>
        </w:rPr>
      </w:pPr>
      <w:r w:rsidRPr="002E574F">
        <w:rPr>
          <w:rFonts w:cs="Times New Roman"/>
        </w:rPr>
        <w:t>La perspectiva de largo plazo, congruente con los objetivos del Plan Nacional de Desarrollo, con las mejores prácticas y recomendaciones de los organismos internacionales y su adecuación a Ia evolución de la epidemia;</w:t>
      </w:r>
    </w:p>
    <w:p w:rsidR="00920B11" w:rsidRPr="002E574F" w:rsidRDefault="00920B11" w:rsidP="008B5E27">
      <w:pPr>
        <w:pStyle w:val="Sinespaciado"/>
        <w:numPr>
          <w:ilvl w:val="0"/>
          <w:numId w:val="26"/>
        </w:numPr>
        <w:jc w:val="both"/>
        <w:rPr>
          <w:rFonts w:cs="Times New Roman"/>
        </w:rPr>
      </w:pPr>
      <w:r w:rsidRPr="002E574F">
        <w:rPr>
          <w:rFonts w:cs="Times New Roman"/>
        </w:rPr>
        <w:t>Las estimaciones presupuestales necesarias para implementar los objetivos;</w:t>
      </w:r>
    </w:p>
    <w:p w:rsidR="00920B11" w:rsidRPr="002E574F" w:rsidRDefault="00920B11" w:rsidP="008B5E27">
      <w:pPr>
        <w:pStyle w:val="Sinespaciado"/>
        <w:numPr>
          <w:ilvl w:val="0"/>
          <w:numId w:val="26"/>
        </w:numPr>
        <w:jc w:val="both"/>
        <w:rPr>
          <w:rFonts w:cs="Times New Roman"/>
        </w:rPr>
      </w:pPr>
      <w:r w:rsidRPr="002E574F">
        <w:rPr>
          <w:rFonts w:cs="Times New Roman"/>
        </w:rPr>
        <w:t>Las metas con indicadores específicos para evaluar el alcance de los objetivos;</w:t>
      </w:r>
    </w:p>
    <w:p w:rsidR="00920B11" w:rsidRPr="002E574F" w:rsidRDefault="00920B11" w:rsidP="008B5E27">
      <w:pPr>
        <w:pStyle w:val="Sinespaciado"/>
        <w:numPr>
          <w:ilvl w:val="0"/>
          <w:numId w:val="26"/>
        </w:numPr>
        <w:jc w:val="both"/>
        <w:rPr>
          <w:rFonts w:cs="Times New Roman"/>
        </w:rPr>
      </w:pPr>
      <w:r w:rsidRPr="002E574F">
        <w:rPr>
          <w:rFonts w:cs="Times New Roman"/>
        </w:rPr>
        <w:t>Las bases de los acuerdos de concertación y coordinación;</w:t>
      </w:r>
    </w:p>
    <w:p w:rsidR="00920B11" w:rsidRPr="002E574F" w:rsidRDefault="00920B11" w:rsidP="008B5E27">
      <w:pPr>
        <w:pStyle w:val="Sinespaciado"/>
        <w:numPr>
          <w:ilvl w:val="0"/>
          <w:numId w:val="26"/>
        </w:numPr>
        <w:jc w:val="both"/>
        <w:rPr>
          <w:rFonts w:cs="Times New Roman"/>
        </w:rPr>
      </w:pPr>
      <w:r w:rsidRPr="002E574F">
        <w:rPr>
          <w:rFonts w:cs="Times New Roman"/>
        </w:rPr>
        <w:t>Los proyectos o estudios de investigación, capacitación, difusión y su financiamiento;</w:t>
      </w:r>
    </w:p>
    <w:p w:rsidR="00920B11" w:rsidRPr="002E574F" w:rsidRDefault="00920B11" w:rsidP="008B5E27">
      <w:pPr>
        <w:pStyle w:val="Sinespaciado"/>
        <w:numPr>
          <w:ilvl w:val="0"/>
          <w:numId w:val="26"/>
        </w:numPr>
        <w:jc w:val="both"/>
        <w:rPr>
          <w:rFonts w:cs="Times New Roman"/>
        </w:rPr>
      </w:pPr>
      <w:r w:rsidRPr="002E574F">
        <w:rPr>
          <w:rFonts w:cs="Times New Roman"/>
        </w:rPr>
        <w:t>La evidencia científica sobre las causas y consecuencias del sobrepeso y la obesidad;</w:t>
      </w:r>
    </w:p>
    <w:p w:rsidR="00920B11" w:rsidRPr="002E574F" w:rsidRDefault="00920B11" w:rsidP="008B5E27">
      <w:pPr>
        <w:pStyle w:val="Sinespaciado"/>
        <w:numPr>
          <w:ilvl w:val="0"/>
          <w:numId w:val="26"/>
        </w:numPr>
        <w:jc w:val="both"/>
        <w:rPr>
          <w:rFonts w:cs="Times New Roman"/>
        </w:rPr>
      </w:pPr>
      <w:r w:rsidRPr="002E574F">
        <w:rPr>
          <w:rFonts w:cs="Times New Roman"/>
        </w:rPr>
        <w:t>La vigilancia de su implementación;</w:t>
      </w:r>
    </w:p>
    <w:p w:rsidR="00920B11" w:rsidRPr="002E574F" w:rsidRDefault="00920B11" w:rsidP="008B5E27">
      <w:pPr>
        <w:pStyle w:val="Sinespaciado"/>
        <w:numPr>
          <w:ilvl w:val="0"/>
          <w:numId w:val="26"/>
        </w:numPr>
        <w:jc w:val="both"/>
        <w:rPr>
          <w:rFonts w:cs="Times New Roman"/>
        </w:rPr>
      </w:pPr>
      <w:r w:rsidRPr="002E574F">
        <w:rPr>
          <w:rFonts w:cs="Times New Roman"/>
        </w:rPr>
        <w:t xml:space="preserve">El intercambio de información, y </w:t>
      </w:r>
    </w:p>
    <w:p w:rsidR="00920B11" w:rsidRPr="002E574F" w:rsidRDefault="00920B11" w:rsidP="008B5E27">
      <w:pPr>
        <w:pStyle w:val="Sinespaciado"/>
        <w:numPr>
          <w:ilvl w:val="0"/>
          <w:numId w:val="26"/>
        </w:numPr>
        <w:jc w:val="both"/>
        <w:rPr>
          <w:rFonts w:cs="Times New Roman"/>
        </w:rPr>
      </w:pPr>
      <w:r w:rsidRPr="002E574F">
        <w:rPr>
          <w:rFonts w:cs="Times New Roman"/>
        </w:rPr>
        <w:t>La cooperación científica, técnica, jurídica y la prestación de asesoramiento especializado, y Los demás elementos que determine la Comisión.</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b/>
        </w:rPr>
        <w:t>Artículo 25.</w:t>
      </w:r>
      <w:r w:rsidRPr="002E574F">
        <w:rPr>
          <w:rFonts w:cs="Times New Roman"/>
        </w:rPr>
        <w:t xml:space="preserve"> Los proyectos y demás acciones contemplados en el Programa Especial, que corresponda realizar a las dependencias y entidades de la Administración Pública Federal centralizada y paraestatal, deberán ejecutarse en función de los recursos aprobados en el Presupuesto de Egresos de la Federación del ejercicio fiscal que corresponda y a las disposiciones de las disposiciones presupuestarias aplicables.</w:t>
      </w:r>
    </w:p>
    <w:p w:rsidR="00920B11" w:rsidRPr="002E574F" w:rsidRDefault="00920B11" w:rsidP="008B5E27">
      <w:pPr>
        <w:pStyle w:val="Sinespaciado"/>
        <w:jc w:val="both"/>
        <w:rPr>
          <w:rFonts w:cs="Times New Roman"/>
        </w:rPr>
      </w:pPr>
    </w:p>
    <w:p w:rsidR="00920B11" w:rsidRPr="002E574F" w:rsidRDefault="00920B11" w:rsidP="008B5E27">
      <w:pPr>
        <w:pStyle w:val="Sinespaciado"/>
        <w:jc w:val="center"/>
        <w:rPr>
          <w:rFonts w:cs="Times New Roman"/>
          <w:b/>
        </w:rPr>
      </w:pPr>
      <w:r w:rsidRPr="002E574F">
        <w:rPr>
          <w:rFonts w:cs="Times New Roman"/>
          <w:b/>
        </w:rPr>
        <w:t>CAPÍTULO II</w:t>
      </w:r>
    </w:p>
    <w:p w:rsidR="00920B11" w:rsidRPr="002E574F" w:rsidRDefault="00920B11" w:rsidP="008B5E27">
      <w:pPr>
        <w:pStyle w:val="Sinespaciado"/>
        <w:jc w:val="center"/>
        <w:rPr>
          <w:rFonts w:cs="Times New Roman"/>
          <w:b/>
        </w:rPr>
      </w:pPr>
      <w:r w:rsidRPr="002E574F">
        <w:rPr>
          <w:rFonts w:cs="Times New Roman"/>
          <w:b/>
        </w:rPr>
        <w:t>DE LA PARTICIPACIÓN DE LOS DIFERENTES ÓRDENES DE GOBIERNO</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b/>
        </w:rPr>
        <w:t>Artículo 26.</w:t>
      </w:r>
      <w:r w:rsidRPr="002E574F">
        <w:rPr>
          <w:rFonts w:cs="Times New Roman"/>
        </w:rPr>
        <w:t xml:space="preserve"> El Ejecutivo Federal, por conducto de la Secretaría, podrá celebrar acuerdos de coordinación con los gobiernos de los estados y del Distrito Federal para Ia ejecución de las acciones y objetivos establecidos en el Programa Especial. Para esos efectos, la Secretaría establecerá el, entre otros, los conceptos de gasto, el destino de los recursos, los indicadores de seguimiento a la operación y los términos de Ia evaluación integral del Programa Especial.</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b/>
        </w:rPr>
        <w:t xml:space="preserve">Artículo 27. </w:t>
      </w:r>
      <w:r w:rsidRPr="002E574F">
        <w:rPr>
          <w:rFonts w:cs="Times New Roman"/>
        </w:rPr>
        <w:t>En la elaboración de los acuerdos de coordinación con las entidades federativas se establecerán los objetivos, estrategias, líneas de acción, indicadores y metas del mismo durante el periodo de gobierno correspondiente, de conformidad con el Programa Especial, las disposiciones de esta Ley y demás disposiciones aplicables.</w:t>
      </w:r>
    </w:p>
    <w:p w:rsidR="00920B11" w:rsidRPr="002E574F" w:rsidRDefault="00920B11" w:rsidP="008B5E27">
      <w:pPr>
        <w:pStyle w:val="Sinespaciado"/>
        <w:jc w:val="both"/>
        <w:rPr>
          <w:rFonts w:cs="Times New Roman"/>
        </w:rPr>
      </w:pPr>
      <w:r w:rsidRPr="002E574F">
        <w:rPr>
          <w:rFonts w:cs="Times New Roman"/>
        </w:rPr>
        <w:t>Los acuerdos de coordinación con las entidades federativas se elaborarán al inicio de cada administración.</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b/>
        </w:rPr>
        <w:t>Artículo 28.</w:t>
      </w:r>
      <w:r w:rsidRPr="002E574F">
        <w:rPr>
          <w:rFonts w:cs="Times New Roman"/>
        </w:rPr>
        <w:t xml:space="preserve"> Los acuerdos de coordinación establecerán las bases y modalidades del ejercicio coordinado de las atribuciones de la Federación y de las entidades federativas en la realización de las acciones contenidas en el Programa Especial.</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b/>
        </w:rPr>
        <w:t>Artículo 29.</w:t>
      </w:r>
      <w:r w:rsidRPr="002E574F">
        <w:rPr>
          <w:rFonts w:cs="Times New Roman"/>
        </w:rPr>
        <w:t xml:space="preserve"> Los recursos destinados a los acuerdos de coordinación quedarán expresamente afectos a los fines del acuerdo respectivo y sujetos al régimen legal que les corresponda.</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b/>
        </w:rPr>
        <w:t>Artículo 30.</w:t>
      </w:r>
      <w:r w:rsidRPr="002E574F">
        <w:rPr>
          <w:rFonts w:cs="Times New Roman"/>
        </w:rPr>
        <w:t xml:space="preserve"> Los acuerdos de coordinación que se celebren se sujetarán a las siguientes bases:</w:t>
      </w:r>
    </w:p>
    <w:p w:rsidR="00920B11" w:rsidRPr="002E574F" w:rsidRDefault="00920B11" w:rsidP="008B5E27">
      <w:pPr>
        <w:pStyle w:val="Sinespaciado"/>
        <w:numPr>
          <w:ilvl w:val="0"/>
          <w:numId w:val="28"/>
        </w:numPr>
        <w:jc w:val="both"/>
        <w:rPr>
          <w:rFonts w:cs="Times New Roman"/>
        </w:rPr>
      </w:pPr>
      <w:r w:rsidRPr="002E574F">
        <w:rPr>
          <w:rFonts w:cs="Times New Roman"/>
        </w:rPr>
        <w:t>Establecerán la forma y el proceso de aplicación del Programa Especial, incluyendo los mecanismos de evaluación y seguimiento;</w:t>
      </w:r>
    </w:p>
    <w:p w:rsidR="00920B11" w:rsidRPr="002E574F" w:rsidRDefault="00920B11" w:rsidP="008B5E27">
      <w:pPr>
        <w:pStyle w:val="Sinespaciado"/>
        <w:numPr>
          <w:ilvl w:val="0"/>
          <w:numId w:val="28"/>
        </w:numPr>
        <w:jc w:val="both"/>
        <w:rPr>
          <w:rFonts w:cs="Times New Roman"/>
        </w:rPr>
      </w:pPr>
      <w:r w:rsidRPr="002E574F">
        <w:rPr>
          <w:rFonts w:cs="Times New Roman"/>
        </w:rPr>
        <w:t>Establecerán las acciones que corresponda desarrollar a las partes, con indicación de sus obligaciones, mediante la asignación de responsabilidades, tiempos de ejecución y coordinación de acciones;</w:t>
      </w:r>
    </w:p>
    <w:p w:rsidR="00920B11" w:rsidRPr="002E574F" w:rsidRDefault="00920B11" w:rsidP="008B5E27">
      <w:pPr>
        <w:pStyle w:val="Sinespaciado"/>
        <w:numPr>
          <w:ilvl w:val="0"/>
          <w:numId w:val="27"/>
        </w:numPr>
        <w:jc w:val="both"/>
        <w:rPr>
          <w:rFonts w:cs="Times New Roman"/>
        </w:rPr>
      </w:pPr>
      <w:r w:rsidRPr="002E574F">
        <w:rPr>
          <w:rFonts w:cs="Times New Roman"/>
        </w:rPr>
        <w:t>Describirán los bienes y recursos que aporten las partes, con la especificación del régimen al que quedarán sujetos;</w:t>
      </w:r>
    </w:p>
    <w:p w:rsidR="00920B11" w:rsidRPr="002E574F" w:rsidRDefault="00920B11" w:rsidP="008B5E27">
      <w:pPr>
        <w:pStyle w:val="Sinespaciado"/>
        <w:numPr>
          <w:ilvl w:val="0"/>
          <w:numId w:val="28"/>
        </w:numPr>
        <w:jc w:val="both"/>
        <w:rPr>
          <w:rFonts w:cs="Times New Roman"/>
        </w:rPr>
      </w:pPr>
      <w:r w:rsidRPr="002E574F">
        <w:rPr>
          <w:rFonts w:cs="Times New Roman"/>
        </w:rPr>
        <w:t>Definirán, en su caso, las directrices de la descentralización de los gobiernos de los estados a los municipios y a las delegaciones;</w:t>
      </w:r>
    </w:p>
    <w:p w:rsidR="00920B11" w:rsidRPr="002E574F" w:rsidRDefault="00920B11" w:rsidP="008B5E27">
      <w:pPr>
        <w:pStyle w:val="Sinespaciado"/>
        <w:numPr>
          <w:ilvl w:val="0"/>
          <w:numId w:val="28"/>
        </w:numPr>
        <w:jc w:val="both"/>
        <w:rPr>
          <w:rFonts w:cs="Times New Roman"/>
        </w:rPr>
      </w:pPr>
      <w:r w:rsidRPr="002E574F">
        <w:rPr>
          <w:rFonts w:cs="Times New Roman"/>
        </w:rPr>
        <w:t>Indicarán las medidas legales o administrativas que las partes se obliguen a adoptar o promover, para el mejor cumplimiento del acuerdo, y</w:t>
      </w:r>
    </w:p>
    <w:p w:rsidR="00920B11" w:rsidRPr="002E574F" w:rsidRDefault="00920B11" w:rsidP="008B5E27">
      <w:pPr>
        <w:pStyle w:val="Sinespaciado"/>
        <w:numPr>
          <w:ilvl w:val="0"/>
          <w:numId w:val="28"/>
        </w:numPr>
        <w:jc w:val="both"/>
        <w:rPr>
          <w:rFonts w:cs="Times New Roman"/>
        </w:rPr>
      </w:pPr>
      <w:r w:rsidRPr="002E574F">
        <w:rPr>
          <w:rFonts w:cs="Times New Roman"/>
        </w:rPr>
        <w:t>Establecerán la duración del acuerdo y las causas de terminación anticipada del mismo.</w:t>
      </w:r>
    </w:p>
    <w:p w:rsidR="00920B11" w:rsidRPr="002E574F" w:rsidRDefault="00920B11" w:rsidP="008B5E27">
      <w:pPr>
        <w:pStyle w:val="Sinespaciado"/>
        <w:jc w:val="both"/>
        <w:rPr>
          <w:rFonts w:cs="Times New Roman"/>
        </w:rPr>
      </w:pPr>
    </w:p>
    <w:p w:rsidR="00920B11" w:rsidRPr="002E574F" w:rsidRDefault="00920B11" w:rsidP="008B5E27">
      <w:pPr>
        <w:pStyle w:val="Sinespaciado"/>
        <w:jc w:val="center"/>
        <w:rPr>
          <w:rFonts w:cs="Times New Roman"/>
          <w:b/>
        </w:rPr>
      </w:pPr>
      <w:r w:rsidRPr="002E574F">
        <w:rPr>
          <w:rFonts w:cs="Times New Roman"/>
          <w:b/>
        </w:rPr>
        <w:t>CAPÍTULO III</w:t>
      </w:r>
    </w:p>
    <w:p w:rsidR="00920B11" w:rsidRPr="002E574F" w:rsidRDefault="00920B11" w:rsidP="008B5E27">
      <w:pPr>
        <w:pStyle w:val="Sinespaciado"/>
        <w:jc w:val="center"/>
        <w:rPr>
          <w:rFonts w:cs="Times New Roman"/>
          <w:b/>
        </w:rPr>
      </w:pPr>
      <w:r w:rsidRPr="002E574F">
        <w:rPr>
          <w:rFonts w:cs="Times New Roman"/>
          <w:b/>
        </w:rPr>
        <w:t>DE LA PARTICIPACIÓN DE LA SOCIEDAD CIVIL</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b/>
        </w:rPr>
        <w:t>Artículo 31.</w:t>
      </w:r>
      <w:r w:rsidRPr="002E574F">
        <w:rPr>
          <w:rFonts w:cs="Times New Roman"/>
        </w:rPr>
        <w:t xml:space="preserve"> La Secretaria podrá celebrar convenios de concertación con las representaciones de los grupos sociales o con los particulares interesados para la realización de las acciones previstas en el Programa Especial.</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rPr>
        <w:t>Los convenios de concertación tendrán por objeto establecer la conjunción de acciones entre Ia Secretaría y las representaciones de los grupos sociales o con los particulares interesados a fin de lograr la realización de actividades encaminadas a la prevención y control del sobrepeso y la obesidad de acuerdo al</w:t>
      </w:r>
    </w:p>
    <w:p w:rsidR="00920B11" w:rsidRPr="002E574F" w:rsidRDefault="00920B11" w:rsidP="008B5E27">
      <w:pPr>
        <w:pStyle w:val="Sinespaciado"/>
        <w:jc w:val="both"/>
        <w:rPr>
          <w:rFonts w:cs="Times New Roman"/>
        </w:rPr>
      </w:pPr>
      <w:r w:rsidRPr="002E574F">
        <w:rPr>
          <w:rFonts w:cs="Times New Roman"/>
        </w:rPr>
        <w:t>Programa Especial.</w:t>
      </w:r>
    </w:p>
    <w:p w:rsidR="00920B11" w:rsidRPr="002E574F" w:rsidRDefault="00920B11" w:rsidP="008B5E27">
      <w:pPr>
        <w:pStyle w:val="Sinespaciado"/>
        <w:jc w:val="both"/>
        <w:rPr>
          <w:rFonts w:cs="Times New Roman"/>
        </w:rPr>
      </w:pPr>
    </w:p>
    <w:p w:rsidR="00920B11" w:rsidRPr="002E574F" w:rsidRDefault="00920B11" w:rsidP="008B5E27">
      <w:pPr>
        <w:pStyle w:val="Sinespaciado"/>
        <w:jc w:val="both"/>
        <w:rPr>
          <w:rFonts w:cs="Times New Roman"/>
        </w:rPr>
      </w:pPr>
      <w:r w:rsidRPr="002E574F">
        <w:rPr>
          <w:rFonts w:cs="Times New Roman"/>
          <w:b/>
        </w:rPr>
        <w:t>Artículo 32.</w:t>
      </w:r>
      <w:r w:rsidRPr="002E574F">
        <w:rPr>
          <w:rFonts w:cs="Times New Roman"/>
        </w:rPr>
        <w:t xml:space="preserve"> Los convenios que se celebren para la concertación de acciones en la materia se regirán de acuerdo a las siguientes bases:</w:t>
      </w:r>
    </w:p>
    <w:p w:rsidR="00E46D1D" w:rsidRPr="002E574F" w:rsidRDefault="00E46D1D" w:rsidP="008B5E27">
      <w:pPr>
        <w:pStyle w:val="Sinespaciado"/>
        <w:jc w:val="both"/>
        <w:rPr>
          <w:rFonts w:cs="Times New Roman"/>
        </w:rPr>
      </w:pPr>
    </w:p>
    <w:p w:rsidR="00E46D1D" w:rsidRPr="002E574F" w:rsidRDefault="00E46D1D" w:rsidP="008B5E27">
      <w:pPr>
        <w:pStyle w:val="Sinespaciado"/>
        <w:numPr>
          <w:ilvl w:val="0"/>
          <w:numId w:val="29"/>
        </w:numPr>
        <w:jc w:val="both"/>
        <w:rPr>
          <w:rFonts w:cs="Times New Roman"/>
        </w:rPr>
      </w:pPr>
      <w:r w:rsidRPr="002E574F">
        <w:rPr>
          <w:rFonts w:cs="Times New Roman"/>
        </w:rPr>
        <w:t>Determinarán las acciones que corresponda desarrollar a las partes, con indicación de sus obligaciones, mediante Ia asignación de responsabilidades, tiempos de ejecución y coordinación de acciones y resultados;</w:t>
      </w:r>
    </w:p>
    <w:p w:rsidR="00E46D1D" w:rsidRPr="002E574F" w:rsidRDefault="00E46D1D" w:rsidP="008B5E27">
      <w:pPr>
        <w:pStyle w:val="Sinespaciado"/>
        <w:numPr>
          <w:ilvl w:val="0"/>
          <w:numId w:val="29"/>
        </w:numPr>
        <w:jc w:val="both"/>
        <w:rPr>
          <w:rFonts w:cs="Times New Roman"/>
        </w:rPr>
      </w:pPr>
      <w:r w:rsidRPr="002E574F">
        <w:rPr>
          <w:rFonts w:cs="Times New Roman"/>
        </w:rPr>
        <w:t>Describirán los bienes y recursos que aporten las partes, con la especificación del régimen al que quedarán sujetos;</w:t>
      </w:r>
    </w:p>
    <w:p w:rsidR="00E46D1D" w:rsidRPr="002E574F" w:rsidRDefault="00E46D1D" w:rsidP="008B5E27">
      <w:pPr>
        <w:pStyle w:val="Sinespaciado"/>
        <w:numPr>
          <w:ilvl w:val="0"/>
          <w:numId w:val="29"/>
        </w:numPr>
        <w:jc w:val="both"/>
        <w:rPr>
          <w:rFonts w:cs="Times New Roman"/>
        </w:rPr>
      </w:pPr>
      <w:r w:rsidRPr="002E574F">
        <w:rPr>
          <w:rFonts w:cs="Times New Roman"/>
        </w:rPr>
        <w:t>Desarrollarán actividades específicas para el cumplimiento del convenio;</w:t>
      </w:r>
    </w:p>
    <w:p w:rsidR="00E46D1D" w:rsidRPr="002E574F" w:rsidRDefault="00E46D1D" w:rsidP="008B5E27">
      <w:pPr>
        <w:pStyle w:val="Sinespaciado"/>
        <w:numPr>
          <w:ilvl w:val="0"/>
          <w:numId w:val="29"/>
        </w:numPr>
        <w:jc w:val="both"/>
        <w:rPr>
          <w:rFonts w:cs="Times New Roman"/>
        </w:rPr>
      </w:pPr>
      <w:r w:rsidRPr="002E574F">
        <w:rPr>
          <w:rFonts w:cs="Times New Roman"/>
        </w:rPr>
        <w:t>Establecerán las medidas para fomentar el cumplimiento así como los mecanismos de publicación y transparencia de los resultados periódicos;</w:t>
      </w:r>
    </w:p>
    <w:p w:rsidR="00E46D1D" w:rsidRPr="002E574F" w:rsidRDefault="00E46D1D" w:rsidP="008B5E27">
      <w:pPr>
        <w:pStyle w:val="Sinespaciado"/>
        <w:numPr>
          <w:ilvl w:val="0"/>
          <w:numId w:val="29"/>
        </w:numPr>
        <w:jc w:val="both"/>
        <w:rPr>
          <w:rFonts w:cs="Times New Roman"/>
        </w:rPr>
      </w:pPr>
      <w:r w:rsidRPr="002E574F">
        <w:rPr>
          <w:rFonts w:cs="Times New Roman"/>
        </w:rPr>
        <w:t>Establecerán la duración del convenio y las causas de terminación anticipada del mismo, y</w:t>
      </w:r>
    </w:p>
    <w:p w:rsidR="00E46D1D" w:rsidRPr="002E574F" w:rsidRDefault="00E46D1D" w:rsidP="008B5E27">
      <w:pPr>
        <w:pStyle w:val="Sinespaciado"/>
        <w:numPr>
          <w:ilvl w:val="0"/>
          <w:numId w:val="29"/>
        </w:numPr>
        <w:jc w:val="both"/>
        <w:rPr>
          <w:rFonts w:cs="Times New Roman"/>
        </w:rPr>
      </w:pPr>
      <w:r w:rsidRPr="002E574F">
        <w:rPr>
          <w:rFonts w:cs="Times New Roman"/>
        </w:rPr>
        <w:t>Contendrán las demás estipulaciones que las partes consideren necesarias para el mejor cumplimiento del convenio.</w:t>
      </w:r>
    </w:p>
    <w:p w:rsidR="00E46D1D" w:rsidRPr="002E574F" w:rsidRDefault="00E46D1D" w:rsidP="008B5E27">
      <w:pPr>
        <w:pStyle w:val="Sinespaciado"/>
        <w:jc w:val="both"/>
        <w:rPr>
          <w:rFonts w:cs="Times New Roman"/>
        </w:rPr>
      </w:pPr>
    </w:p>
    <w:p w:rsidR="00E46D1D" w:rsidRPr="002E574F" w:rsidRDefault="00E46D1D" w:rsidP="008B5E27">
      <w:pPr>
        <w:pStyle w:val="Sinespaciado"/>
        <w:jc w:val="center"/>
        <w:rPr>
          <w:rFonts w:cs="Times New Roman"/>
          <w:b/>
        </w:rPr>
      </w:pPr>
      <w:r w:rsidRPr="002E574F">
        <w:rPr>
          <w:rFonts w:cs="Times New Roman"/>
          <w:b/>
        </w:rPr>
        <w:t>CAPÍTULO IV</w:t>
      </w:r>
    </w:p>
    <w:p w:rsidR="00E46D1D" w:rsidRPr="002E574F" w:rsidRDefault="00E46D1D" w:rsidP="008B5E27">
      <w:pPr>
        <w:pStyle w:val="Sinespaciado"/>
        <w:jc w:val="center"/>
        <w:rPr>
          <w:rFonts w:cs="Times New Roman"/>
          <w:b/>
        </w:rPr>
      </w:pPr>
      <w:r w:rsidRPr="002E574F">
        <w:rPr>
          <w:rFonts w:cs="Times New Roman"/>
          <w:b/>
        </w:rPr>
        <w:t>DEL FONDO PARA LA PREVENCIÓN Y EL CONTROL DEL SOBREPESO Y</w:t>
      </w:r>
    </w:p>
    <w:p w:rsidR="00E46D1D" w:rsidRPr="002E574F" w:rsidRDefault="00E46D1D" w:rsidP="008B5E27">
      <w:pPr>
        <w:pStyle w:val="Sinespaciado"/>
        <w:jc w:val="center"/>
        <w:rPr>
          <w:rFonts w:cs="Times New Roman"/>
          <w:b/>
        </w:rPr>
      </w:pPr>
      <w:r w:rsidRPr="002E574F">
        <w:rPr>
          <w:rFonts w:cs="Times New Roman"/>
          <w:b/>
        </w:rPr>
        <w:t>LA OBESIDAD</w:t>
      </w:r>
    </w:p>
    <w:p w:rsidR="00E46D1D" w:rsidRPr="002E574F" w:rsidRDefault="00E46D1D" w:rsidP="008B5E27">
      <w:pPr>
        <w:pStyle w:val="Sinespaciado"/>
        <w:jc w:val="center"/>
        <w:rPr>
          <w:rFonts w:cs="Times New Roman"/>
          <w:b/>
        </w:rPr>
      </w:pPr>
    </w:p>
    <w:p w:rsidR="00E46D1D" w:rsidRPr="002E574F" w:rsidRDefault="00E46D1D" w:rsidP="008B5E27">
      <w:pPr>
        <w:pStyle w:val="Sinespaciado"/>
        <w:jc w:val="both"/>
        <w:rPr>
          <w:rFonts w:cs="Times New Roman"/>
        </w:rPr>
      </w:pPr>
      <w:r w:rsidRPr="002E574F">
        <w:rPr>
          <w:rFonts w:cs="Times New Roman"/>
          <w:b/>
        </w:rPr>
        <w:t>Artículo 33.</w:t>
      </w:r>
      <w:r w:rsidRPr="002E574F">
        <w:rPr>
          <w:rFonts w:cs="Times New Roman"/>
        </w:rPr>
        <w:t xml:space="preserve"> El Gobierno Federal establecerá un Fondo para la Prevención y el Control del Sobrepeso y la Obesidad con el propósito de apoyar la implementación de acciones conforme a los objetivos establecidos en el Programa Especial y a los acuerdos de coordinación que para el efecto se suscriban.</w:t>
      </w:r>
    </w:p>
    <w:p w:rsidR="00E46D1D" w:rsidRPr="002E574F" w:rsidRDefault="00E46D1D" w:rsidP="008B5E27">
      <w:pPr>
        <w:pStyle w:val="Sinespaciado"/>
        <w:jc w:val="both"/>
        <w:rPr>
          <w:rFonts w:cs="Times New Roman"/>
        </w:rPr>
      </w:pPr>
    </w:p>
    <w:p w:rsidR="00E46D1D" w:rsidRPr="002E574F" w:rsidRDefault="00E46D1D" w:rsidP="008B5E27">
      <w:pPr>
        <w:pStyle w:val="Sinespaciado"/>
        <w:jc w:val="both"/>
        <w:rPr>
          <w:rFonts w:cs="Times New Roman"/>
        </w:rPr>
      </w:pPr>
      <w:r w:rsidRPr="002E574F">
        <w:rPr>
          <w:rFonts w:cs="Times New Roman"/>
          <w:b/>
        </w:rPr>
        <w:t>Artículo 34.</w:t>
      </w:r>
      <w:r w:rsidRPr="002E574F">
        <w:rPr>
          <w:rFonts w:cs="Times New Roman"/>
        </w:rPr>
        <w:t xml:space="preserve"> El patrimonio del Fondo se constituirá por”:</w:t>
      </w:r>
    </w:p>
    <w:p w:rsidR="00E46D1D" w:rsidRPr="002E574F" w:rsidRDefault="00E46D1D" w:rsidP="008B5E27">
      <w:pPr>
        <w:pStyle w:val="Sinespaciado"/>
        <w:jc w:val="both"/>
        <w:rPr>
          <w:rFonts w:cs="Times New Roman"/>
        </w:rPr>
      </w:pPr>
    </w:p>
    <w:p w:rsidR="00E46D1D" w:rsidRPr="002E574F" w:rsidRDefault="00E46D1D" w:rsidP="008B5E27">
      <w:pPr>
        <w:pStyle w:val="Sinespaciado"/>
        <w:numPr>
          <w:ilvl w:val="0"/>
          <w:numId w:val="30"/>
        </w:numPr>
        <w:jc w:val="both"/>
        <w:rPr>
          <w:rFonts w:cs="Times New Roman"/>
        </w:rPr>
      </w:pPr>
      <w:r w:rsidRPr="002E574F">
        <w:rPr>
          <w:rFonts w:cs="Times New Roman"/>
        </w:rPr>
        <w:t>Los recursos anuales que, en su caso, señale el Presupuesto de Egresos de la Federación y aportaciones de otros fondos públicos;</w:t>
      </w:r>
    </w:p>
    <w:p w:rsidR="00E46D1D" w:rsidRPr="002E574F" w:rsidRDefault="00E46D1D" w:rsidP="008B5E27">
      <w:pPr>
        <w:pStyle w:val="Sinespaciado"/>
        <w:numPr>
          <w:ilvl w:val="0"/>
          <w:numId w:val="30"/>
        </w:numPr>
        <w:jc w:val="both"/>
        <w:rPr>
          <w:rFonts w:cs="Times New Roman"/>
        </w:rPr>
      </w:pPr>
      <w:r w:rsidRPr="002E574F">
        <w:rPr>
          <w:rFonts w:cs="Times New Roman"/>
        </w:rPr>
        <w:t>Las contribuciones, derechos y aprovechamientos que con tal fin se prevean en las leyes correspondientes;</w:t>
      </w:r>
    </w:p>
    <w:p w:rsidR="00E46D1D" w:rsidRPr="002E574F" w:rsidRDefault="00E46D1D" w:rsidP="008B5E27">
      <w:pPr>
        <w:pStyle w:val="Sinespaciado"/>
        <w:numPr>
          <w:ilvl w:val="0"/>
          <w:numId w:val="30"/>
        </w:numPr>
        <w:jc w:val="both"/>
        <w:rPr>
          <w:rFonts w:cs="Times New Roman"/>
        </w:rPr>
      </w:pPr>
      <w:r w:rsidRPr="002E574F">
        <w:rPr>
          <w:rFonts w:cs="Times New Roman"/>
        </w:rPr>
        <w:t>Las aportaciones que efectúen gobiernos de otros países y organismos internacionales, y</w:t>
      </w:r>
    </w:p>
    <w:p w:rsidR="00E46D1D" w:rsidRPr="002E574F" w:rsidRDefault="00E46D1D" w:rsidP="008B5E27">
      <w:pPr>
        <w:pStyle w:val="Sinespaciado"/>
        <w:numPr>
          <w:ilvl w:val="0"/>
          <w:numId w:val="30"/>
        </w:numPr>
        <w:jc w:val="both"/>
        <w:rPr>
          <w:rFonts w:cs="Times New Roman"/>
        </w:rPr>
      </w:pPr>
      <w:r w:rsidRPr="002E574F">
        <w:rPr>
          <w:rFonts w:cs="Times New Roman"/>
        </w:rPr>
        <w:t>Los demás recursos que obtenga, previstos en otras disposiciones legales.</w:t>
      </w:r>
    </w:p>
    <w:p w:rsidR="00E46D1D" w:rsidRPr="002E574F" w:rsidRDefault="00E46D1D" w:rsidP="008B5E27">
      <w:pPr>
        <w:pStyle w:val="Sinespaciado"/>
        <w:numPr>
          <w:ilvl w:val="0"/>
          <w:numId w:val="30"/>
        </w:numPr>
        <w:jc w:val="both"/>
        <w:rPr>
          <w:rFonts w:cs="Times New Roman"/>
        </w:rPr>
      </w:pPr>
      <w:r w:rsidRPr="002E574F">
        <w:rPr>
          <w:rFonts w:cs="Times New Roman"/>
        </w:rPr>
        <w:t>Para los efectos del presente artículo queda prohibida la recepción de recursos que provengan de organismos privados nacionales e internacionales.</w:t>
      </w:r>
    </w:p>
    <w:p w:rsidR="00E46D1D" w:rsidRPr="002E574F" w:rsidRDefault="00E46D1D" w:rsidP="008B5E27">
      <w:pPr>
        <w:pStyle w:val="Sinespaciado"/>
        <w:jc w:val="both"/>
        <w:rPr>
          <w:rFonts w:cs="Times New Roman"/>
        </w:rPr>
      </w:pPr>
    </w:p>
    <w:p w:rsidR="00E46D1D" w:rsidRPr="002E574F" w:rsidRDefault="00E46D1D" w:rsidP="008B5E27">
      <w:pPr>
        <w:pStyle w:val="Sinespaciado"/>
        <w:jc w:val="both"/>
        <w:rPr>
          <w:rFonts w:cs="Times New Roman"/>
        </w:rPr>
      </w:pPr>
      <w:r w:rsidRPr="002E574F">
        <w:rPr>
          <w:rFonts w:cs="Times New Roman"/>
        </w:rPr>
        <w:t>La Federación y los gobiernos de las entidades federativas, de conformidad con las disposiciones legales aplicables y los acuerdos de coordinación que al efecto se celebren, aportarán al Fondo, los recursos materiales, humanos y financieros que sean necesarios para la implementación de las acciones del Programa</w:t>
      </w:r>
    </w:p>
    <w:p w:rsidR="00E46D1D" w:rsidRPr="002E574F" w:rsidRDefault="00E46D1D" w:rsidP="008B5E27">
      <w:pPr>
        <w:pStyle w:val="Sinespaciado"/>
        <w:jc w:val="both"/>
        <w:rPr>
          <w:rFonts w:cs="Times New Roman"/>
        </w:rPr>
      </w:pPr>
      <w:r w:rsidRPr="002E574F">
        <w:rPr>
          <w:rFonts w:cs="Times New Roman"/>
        </w:rPr>
        <w:t>Especial.</w:t>
      </w:r>
    </w:p>
    <w:p w:rsidR="00E46D1D" w:rsidRPr="002E574F" w:rsidRDefault="00E46D1D" w:rsidP="008B5E27">
      <w:pPr>
        <w:pStyle w:val="Sinespaciado"/>
        <w:jc w:val="both"/>
        <w:rPr>
          <w:rFonts w:cs="Times New Roman"/>
        </w:rPr>
      </w:pPr>
    </w:p>
    <w:p w:rsidR="00E46D1D" w:rsidRPr="002E574F" w:rsidRDefault="00E46D1D" w:rsidP="008B5E27">
      <w:pPr>
        <w:pStyle w:val="Sinespaciado"/>
        <w:jc w:val="both"/>
        <w:rPr>
          <w:rFonts w:cs="Times New Roman"/>
        </w:rPr>
      </w:pPr>
      <w:r w:rsidRPr="002E574F">
        <w:rPr>
          <w:rFonts w:cs="Times New Roman"/>
        </w:rPr>
        <w:t>Los recursos recaudados por el impuesto especial sobre producción y servicios de las bebidas saborizadas con azúcares añadidos y de los alimentos no básicos con alta densidad calórica formarán parte del patrimonio del Fondo.</w:t>
      </w:r>
    </w:p>
    <w:p w:rsidR="00E46D1D" w:rsidRPr="002E574F" w:rsidRDefault="00E46D1D" w:rsidP="008B5E27">
      <w:pPr>
        <w:pStyle w:val="Sinespaciado"/>
        <w:jc w:val="both"/>
        <w:rPr>
          <w:rFonts w:cs="Times New Roman"/>
        </w:rPr>
      </w:pPr>
    </w:p>
    <w:p w:rsidR="00E46D1D" w:rsidRPr="002E574F" w:rsidRDefault="00E46D1D" w:rsidP="008B5E27">
      <w:pPr>
        <w:pStyle w:val="Sinespaciado"/>
        <w:jc w:val="both"/>
        <w:rPr>
          <w:rFonts w:cs="Times New Roman"/>
        </w:rPr>
      </w:pPr>
      <w:r w:rsidRPr="002E574F">
        <w:rPr>
          <w:rFonts w:cs="Times New Roman"/>
          <w:b/>
        </w:rPr>
        <w:t>Artículo 35.</w:t>
      </w:r>
      <w:r w:rsidRPr="002E574F">
        <w:rPr>
          <w:rFonts w:cs="Times New Roman"/>
        </w:rPr>
        <w:t xml:space="preserve"> Los recursos del Fondo serán destinados a promover acciones de prevención y control del sobrepeso y la obesidad en la comunidad. Entre otras, las acciones se orientarán a:</w:t>
      </w:r>
    </w:p>
    <w:p w:rsidR="00E46D1D" w:rsidRPr="002E574F" w:rsidRDefault="00E46D1D" w:rsidP="008B5E27">
      <w:pPr>
        <w:pStyle w:val="Sinespaciado"/>
        <w:numPr>
          <w:ilvl w:val="0"/>
          <w:numId w:val="32"/>
        </w:numPr>
        <w:jc w:val="both"/>
        <w:rPr>
          <w:rFonts w:cs="Times New Roman"/>
        </w:rPr>
      </w:pPr>
      <w:r w:rsidRPr="002E574F">
        <w:rPr>
          <w:rFonts w:cs="Times New Roman"/>
        </w:rPr>
        <w:t>Facilitar el acceso a recursos de agua para beber;</w:t>
      </w:r>
    </w:p>
    <w:p w:rsidR="00E46D1D" w:rsidRPr="002E574F" w:rsidRDefault="00E46D1D" w:rsidP="008B5E27">
      <w:pPr>
        <w:pStyle w:val="Sinespaciado"/>
        <w:numPr>
          <w:ilvl w:val="0"/>
          <w:numId w:val="32"/>
        </w:numPr>
        <w:jc w:val="both"/>
        <w:rPr>
          <w:rFonts w:cs="Times New Roman"/>
        </w:rPr>
      </w:pPr>
      <w:r w:rsidRPr="002E574F">
        <w:rPr>
          <w:rFonts w:cs="Times New Roman"/>
        </w:rPr>
        <w:t>Propiciar y facilitar Ia realización de activación física;</w:t>
      </w:r>
    </w:p>
    <w:p w:rsidR="00E46D1D" w:rsidRPr="002E574F" w:rsidRDefault="00E46D1D" w:rsidP="008B5E27">
      <w:pPr>
        <w:pStyle w:val="Sinespaciado"/>
        <w:numPr>
          <w:ilvl w:val="0"/>
          <w:numId w:val="32"/>
        </w:numPr>
        <w:jc w:val="both"/>
        <w:rPr>
          <w:rFonts w:cs="Times New Roman"/>
        </w:rPr>
      </w:pPr>
      <w:r w:rsidRPr="002E574F">
        <w:rPr>
          <w:rFonts w:cs="Times New Roman"/>
        </w:rPr>
        <w:t>Favorecer conductas de consumo de alimentos y bebidas saludables en general, y en especial en el entorno escolar;</w:t>
      </w:r>
    </w:p>
    <w:p w:rsidR="00E46D1D" w:rsidRPr="002E574F" w:rsidRDefault="00E46D1D" w:rsidP="008B5E27">
      <w:pPr>
        <w:pStyle w:val="Sinespaciado"/>
        <w:numPr>
          <w:ilvl w:val="0"/>
          <w:numId w:val="31"/>
        </w:numPr>
        <w:jc w:val="both"/>
        <w:rPr>
          <w:rFonts w:cs="Times New Roman"/>
        </w:rPr>
      </w:pPr>
      <w:r w:rsidRPr="002E574F">
        <w:rPr>
          <w:rFonts w:cs="Times New Roman"/>
        </w:rPr>
        <w:t>Proveer información transparente y sólida sobre las cuestiones asociadas al sobrepeso y la obesidad, y</w:t>
      </w:r>
    </w:p>
    <w:p w:rsidR="00E46D1D" w:rsidRPr="002E574F" w:rsidRDefault="00E46D1D" w:rsidP="008B5E27">
      <w:pPr>
        <w:pStyle w:val="Sinespaciado"/>
        <w:numPr>
          <w:ilvl w:val="0"/>
          <w:numId w:val="32"/>
        </w:numPr>
        <w:jc w:val="both"/>
        <w:rPr>
          <w:rFonts w:cs="Times New Roman"/>
        </w:rPr>
      </w:pPr>
      <w:r w:rsidRPr="002E574F">
        <w:rPr>
          <w:rFonts w:cs="Times New Roman"/>
        </w:rPr>
        <w:t>Impulsar y promover la realización de investigación y estudios orientados a la identificación de estrategias preventivas.</w:t>
      </w:r>
    </w:p>
    <w:p w:rsidR="00E46D1D" w:rsidRPr="002E574F" w:rsidRDefault="00E46D1D" w:rsidP="008B5E27">
      <w:pPr>
        <w:pStyle w:val="Sinespaciado"/>
        <w:jc w:val="both"/>
        <w:rPr>
          <w:rFonts w:cs="Times New Roman"/>
        </w:rPr>
      </w:pPr>
    </w:p>
    <w:p w:rsidR="00E46D1D" w:rsidRPr="002E574F" w:rsidRDefault="00E46D1D" w:rsidP="008B5E27">
      <w:pPr>
        <w:pStyle w:val="Sinespaciado"/>
        <w:jc w:val="both"/>
        <w:rPr>
          <w:rFonts w:cs="Times New Roman"/>
        </w:rPr>
      </w:pPr>
      <w:r w:rsidRPr="002E574F">
        <w:rPr>
          <w:rFonts w:cs="Times New Roman"/>
          <w:b/>
        </w:rPr>
        <w:t>Artículo 36.</w:t>
      </w:r>
      <w:r w:rsidRPr="002E574F">
        <w:rPr>
          <w:rFonts w:cs="Times New Roman"/>
        </w:rPr>
        <w:t xml:space="preserve"> Los recursos del Fondo se destinarán a:</w:t>
      </w:r>
    </w:p>
    <w:p w:rsidR="00E46D1D" w:rsidRPr="002E574F" w:rsidRDefault="00E46D1D" w:rsidP="008B5E27">
      <w:pPr>
        <w:pStyle w:val="Sinespaciado"/>
        <w:numPr>
          <w:ilvl w:val="0"/>
          <w:numId w:val="33"/>
        </w:numPr>
        <w:jc w:val="both"/>
        <w:rPr>
          <w:rFonts w:cs="Times New Roman"/>
        </w:rPr>
      </w:pPr>
      <w:r w:rsidRPr="002E574F">
        <w:rPr>
          <w:rFonts w:cs="Times New Roman"/>
        </w:rPr>
        <w:t>Promover acciones de información para Ia prevención y control del sobrepeso y la obesidad;</w:t>
      </w:r>
    </w:p>
    <w:p w:rsidR="00E46D1D" w:rsidRPr="002E574F" w:rsidRDefault="00E46D1D" w:rsidP="008B5E27">
      <w:pPr>
        <w:pStyle w:val="Sinespaciado"/>
        <w:numPr>
          <w:ilvl w:val="0"/>
          <w:numId w:val="33"/>
        </w:numPr>
        <w:jc w:val="both"/>
        <w:rPr>
          <w:rFonts w:cs="Times New Roman"/>
        </w:rPr>
      </w:pPr>
      <w:r w:rsidRPr="002E574F">
        <w:rPr>
          <w:rFonts w:cs="Times New Roman"/>
        </w:rPr>
        <w:t>Promover acciones de información para la salud alimentaria, con especial atención a los menores y a las poblaciones vulnerables;</w:t>
      </w:r>
    </w:p>
    <w:p w:rsidR="00E46D1D" w:rsidRPr="002E574F" w:rsidRDefault="00E46D1D" w:rsidP="008B5E27">
      <w:pPr>
        <w:pStyle w:val="Sinespaciado"/>
        <w:numPr>
          <w:ilvl w:val="0"/>
          <w:numId w:val="33"/>
        </w:numPr>
        <w:jc w:val="both"/>
        <w:rPr>
          <w:rFonts w:cs="Times New Roman"/>
        </w:rPr>
      </w:pPr>
      <w:r w:rsidRPr="002E574F">
        <w:rPr>
          <w:rFonts w:cs="Times New Roman"/>
        </w:rPr>
        <w:t>Promover la activación física y el deporte;</w:t>
      </w:r>
    </w:p>
    <w:p w:rsidR="00E46D1D" w:rsidRPr="002E574F" w:rsidRDefault="00E46D1D" w:rsidP="008B5E27">
      <w:pPr>
        <w:pStyle w:val="Sinespaciado"/>
        <w:numPr>
          <w:ilvl w:val="0"/>
          <w:numId w:val="33"/>
        </w:numPr>
        <w:jc w:val="both"/>
        <w:rPr>
          <w:rFonts w:cs="Times New Roman"/>
        </w:rPr>
      </w:pPr>
      <w:r w:rsidRPr="002E574F">
        <w:rPr>
          <w:rFonts w:cs="Times New Roman"/>
        </w:rPr>
        <w:t>Habilitar espacios públicos para la práctica de la activación física y el depone;</w:t>
      </w:r>
    </w:p>
    <w:p w:rsidR="00E46D1D" w:rsidRPr="002E574F" w:rsidRDefault="00E46D1D" w:rsidP="008B5E27">
      <w:pPr>
        <w:pStyle w:val="Sinespaciado"/>
        <w:numPr>
          <w:ilvl w:val="0"/>
          <w:numId w:val="33"/>
        </w:numPr>
        <w:jc w:val="both"/>
        <w:rPr>
          <w:rFonts w:cs="Times New Roman"/>
        </w:rPr>
      </w:pPr>
      <w:r w:rsidRPr="002E574F">
        <w:rPr>
          <w:rFonts w:cs="Times New Roman"/>
        </w:rPr>
        <w:t>Promover el consumo de agua para beber y el desarrollo de la infraestructura para su accesibilidad y su disponibilidad;</w:t>
      </w:r>
    </w:p>
    <w:p w:rsidR="00E46D1D" w:rsidRPr="002E574F" w:rsidRDefault="00E46D1D" w:rsidP="008B5E27">
      <w:pPr>
        <w:pStyle w:val="Sinespaciado"/>
        <w:numPr>
          <w:ilvl w:val="0"/>
          <w:numId w:val="33"/>
        </w:numPr>
        <w:jc w:val="both"/>
        <w:rPr>
          <w:rFonts w:cs="Times New Roman"/>
        </w:rPr>
      </w:pPr>
      <w:r w:rsidRPr="002E574F">
        <w:rPr>
          <w:rFonts w:cs="Times New Roman"/>
        </w:rPr>
        <w:t>Financiar la realización de estudios de los avances en el cumplimiento de las metas del Programa Especial, y</w:t>
      </w:r>
    </w:p>
    <w:p w:rsidR="00E46D1D" w:rsidRPr="002E574F" w:rsidRDefault="00E46D1D" w:rsidP="008B5E27">
      <w:pPr>
        <w:pStyle w:val="Sinespaciado"/>
        <w:numPr>
          <w:ilvl w:val="0"/>
          <w:numId w:val="33"/>
        </w:numPr>
        <w:jc w:val="both"/>
        <w:rPr>
          <w:rFonts w:cs="Times New Roman"/>
        </w:rPr>
      </w:pPr>
      <w:r w:rsidRPr="002E574F">
        <w:rPr>
          <w:rFonts w:cs="Times New Roman"/>
        </w:rPr>
        <w:t>Otras acciones que en materia de prevención y control del sobrepeso y obesidad la Comisión considere.</w:t>
      </w:r>
    </w:p>
    <w:p w:rsidR="00E46D1D" w:rsidRPr="002E574F" w:rsidRDefault="00E46D1D" w:rsidP="008B5E27">
      <w:pPr>
        <w:pStyle w:val="Sinespaciado"/>
        <w:jc w:val="both"/>
        <w:rPr>
          <w:rFonts w:cs="Times New Roman"/>
        </w:rPr>
      </w:pPr>
    </w:p>
    <w:p w:rsidR="00E46D1D" w:rsidRPr="002E574F" w:rsidRDefault="00E46D1D" w:rsidP="008B5E27">
      <w:pPr>
        <w:pStyle w:val="Sinespaciado"/>
        <w:jc w:val="both"/>
        <w:rPr>
          <w:rFonts w:cs="Times New Roman"/>
        </w:rPr>
      </w:pPr>
      <w:r w:rsidRPr="002E574F">
        <w:rPr>
          <w:rFonts w:cs="Times New Roman"/>
          <w:b/>
        </w:rPr>
        <w:t>Artículo 37.</w:t>
      </w:r>
      <w:r w:rsidRPr="002E574F">
        <w:rPr>
          <w:rFonts w:cs="Times New Roman"/>
        </w:rPr>
        <w:t xml:space="preserve"> EI Fondo operará a través de un Fideicomiso Público creado por Ia</w:t>
      </w:r>
    </w:p>
    <w:p w:rsidR="00E46D1D" w:rsidRPr="002E574F" w:rsidRDefault="00E46D1D" w:rsidP="008B5E27">
      <w:pPr>
        <w:pStyle w:val="Sinespaciado"/>
        <w:jc w:val="both"/>
        <w:rPr>
          <w:rFonts w:cs="Times New Roman"/>
        </w:rPr>
      </w:pPr>
      <w:r w:rsidRPr="002E574F">
        <w:rPr>
          <w:rFonts w:cs="Times New Roman"/>
        </w:rPr>
        <w:t>Secretaría de Hacienda y Crédito Público, en términos de las disposiciones jurídicas aplicables.</w:t>
      </w:r>
    </w:p>
    <w:p w:rsidR="00E46D1D" w:rsidRPr="002E574F" w:rsidRDefault="00E46D1D" w:rsidP="008B5E27">
      <w:pPr>
        <w:pStyle w:val="Sinespaciado"/>
        <w:jc w:val="both"/>
        <w:rPr>
          <w:rFonts w:cs="Times New Roman"/>
        </w:rPr>
      </w:pPr>
    </w:p>
    <w:p w:rsidR="00E46D1D" w:rsidRPr="002E574F" w:rsidRDefault="00E46D1D" w:rsidP="008B5E27">
      <w:pPr>
        <w:pStyle w:val="Sinespaciado"/>
        <w:jc w:val="both"/>
        <w:rPr>
          <w:rFonts w:cs="Times New Roman"/>
        </w:rPr>
      </w:pPr>
      <w:r w:rsidRPr="002E574F">
        <w:rPr>
          <w:rFonts w:cs="Times New Roman"/>
          <w:b/>
        </w:rPr>
        <w:t>Artículo 38.</w:t>
      </w:r>
      <w:r w:rsidRPr="002E574F">
        <w:rPr>
          <w:rFonts w:cs="Times New Roman"/>
        </w:rPr>
        <w:t xml:space="preserve"> El Fondo contará con un Comité Técnico de Ia Secretaria, y con representantes de las secretarías de Hacienda y Crédito Público; Gobernación; Desarrollo Social; Educación Pública y del Instituto Nacional de Salud Pública.</w:t>
      </w:r>
    </w:p>
    <w:p w:rsidR="00E46D1D" w:rsidRPr="002E574F" w:rsidRDefault="00E46D1D" w:rsidP="008B5E27">
      <w:pPr>
        <w:pStyle w:val="Sinespaciado"/>
        <w:jc w:val="both"/>
        <w:rPr>
          <w:rFonts w:cs="Times New Roman"/>
        </w:rPr>
      </w:pPr>
    </w:p>
    <w:p w:rsidR="00E46D1D" w:rsidRPr="002E574F" w:rsidRDefault="00E46D1D" w:rsidP="008B5E27">
      <w:pPr>
        <w:pStyle w:val="Sinespaciado"/>
        <w:jc w:val="both"/>
        <w:rPr>
          <w:rFonts w:cs="Times New Roman"/>
        </w:rPr>
      </w:pPr>
      <w:r w:rsidRPr="002E574F">
        <w:rPr>
          <w:rFonts w:cs="Times New Roman"/>
          <w:b/>
        </w:rPr>
        <w:t>Artículo 39.</w:t>
      </w:r>
      <w:r w:rsidRPr="002E574F">
        <w:rPr>
          <w:rFonts w:cs="Times New Roman"/>
        </w:rPr>
        <w:t xml:space="preserve"> EI Fondo se sujetará a los procedimientos de control, auditoría, transparencia, evaluación y rendición de cuentas que establecen las disposiciones legales aplicables.</w:t>
      </w:r>
    </w:p>
    <w:p w:rsidR="00804E04" w:rsidRPr="002E574F" w:rsidRDefault="00804E04" w:rsidP="008B5E27">
      <w:pPr>
        <w:pStyle w:val="Sinespaciado"/>
        <w:jc w:val="both"/>
        <w:rPr>
          <w:rFonts w:cs="Times New Roman"/>
        </w:rPr>
      </w:pPr>
    </w:p>
    <w:p w:rsidR="00804E04" w:rsidRPr="002E574F" w:rsidRDefault="00804E04" w:rsidP="008B5E27">
      <w:pPr>
        <w:spacing w:after="0" w:line="240" w:lineRule="auto"/>
        <w:jc w:val="center"/>
        <w:rPr>
          <w:rFonts w:cs="Times New Roman"/>
          <w:b/>
        </w:rPr>
      </w:pPr>
      <w:r w:rsidRPr="002E574F">
        <w:rPr>
          <w:rFonts w:cs="Times New Roman"/>
          <w:b/>
        </w:rPr>
        <w:t>CAPÍTULO V</w:t>
      </w:r>
    </w:p>
    <w:p w:rsidR="00804E04" w:rsidRPr="002E574F" w:rsidRDefault="00804E04" w:rsidP="008B5E27">
      <w:pPr>
        <w:spacing w:after="0" w:line="240" w:lineRule="auto"/>
        <w:jc w:val="center"/>
        <w:rPr>
          <w:rFonts w:cs="Times New Roman"/>
          <w:b/>
        </w:rPr>
      </w:pPr>
      <w:r w:rsidRPr="002E574F">
        <w:rPr>
          <w:rFonts w:cs="Times New Roman"/>
          <w:b/>
        </w:rPr>
        <w:t>DE LA EVALUACIÓN</w:t>
      </w:r>
    </w:p>
    <w:p w:rsidR="00804E04" w:rsidRPr="002E574F" w:rsidRDefault="00804E04" w:rsidP="008B5E27">
      <w:pPr>
        <w:spacing w:after="0" w:line="240" w:lineRule="auto"/>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40.</w:t>
      </w:r>
      <w:r w:rsidRPr="002E574F">
        <w:rPr>
          <w:rFonts w:cs="Times New Roman"/>
        </w:rPr>
        <w:t xml:space="preserve"> El CONEVAL en cumplimiento de lo establecido por el artículo 81 de la Ley General de Desarrollo Social, llevará acabo la evaluación del Programa Especial con base en las metas e indicadores establecidos en él.</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41.</w:t>
      </w:r>
      <w:r w:rsidRPr="002E574F">
        <w:rPr>
          <w:rFonts w:cs="Times New Roman"/>
        </w:rPr>
        <w:t xml:space="preserve"> La evaluación del Programa Especial será realizada de acuerdo con las metodologías [lineamientos y criterios] que le sean proporcionadas por lNSP. [La evaluación tomará en cuenta la situación del problema, su evolución y sus causas]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42.</w:t>
      </w:r>
      <w:r w:rsidRPr="002E574F">
        <w:rPr>
          <w:rFonts w:cs="Times New Roman"/>
        </w:rPr>
        <w:t xml:space="preserve"> La evaluación deberá hacerse con una periodicidad bianual para cada entidad federativa y con información desagregada a nivel municipal cada cinco años, para lo cual deberán hacerse las previsiones correspondientes en el Presupuesto de Egresos de la Federación.</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43.</w:t>
      </w:r>
      <w:r w:rsidRPr="002E574F">
        <w:rPr>
          <w:rFonts w:cs="Times New Roman"/>
        </w:rPr>
        <w:t xml:space="preserve"> Los acuerdos de coordinación serán evaluados anualmente con base en los indicadores establecidos en cada acuerdo, considerando la administración de los recursos y las metas logradas</w:t>
      </w:r>
    </w:p>
    <w:p w:rsidR="00804E04" w:rsidRPr="002E574F" w:rsidRDefault="00804E04" w:rsidP="008B5E27">
      <w:pPr>
        <w:spacing w:after="0" w:line="240" w:lineRule="auto"/>
        <w:jc w:val="both"/>
        <w:rPr>
          <w:rFonts w:cs="Times New Roman"/>
        </w:rPr>
      </w:pPr>
      <w:r w:rsidRPr="002E574F">
        <w:rPr>
          <w:rFonts w:cs="Times New Roman"/>
        </w:rPr>
        <w:t>La Secretaría, previo acuerdo de la Comisión, establecerá un sistema de incentivos, de conformidad con el reglamento y estará sujeto al desempeño y cumplimiento de las metas establecidas en el Programa Especial y en los acuerdos correspondientes.</w:t>
      </w:r>
    </w:p>
    <w:p w:rsidR="00804E04" w:rsidRPr="002E574F" w:rsidRDefault="00804E04" w:rsidP="008B5E27">
      <w:pPr>
        <w:spacing w:after="0" w:line="240" w:lineRule="auto"/>
        <w:jc w:val="both"/>
        <w:rPr>
          <w:rFonts w:cs="Times New Roman"/>
        </w:rPr>
      </w:pPr>
      <w:r w:rsidRPr="002E574F">
        <w:rPr>
          <w:rFonts w:cs="Times New Roman"/>
        </w:rPr>
        <w:t>Los resultados de la evaluación se publicarán por la Secretaría, en caso de no lograr las metas establecidas, no se otorgará el incentivo y se hará la publicación del mal desempeño, en los términos en que se establezca en el Reglamento y en los acuerdos de coordinación correspondientes.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center"/>
        <w:rPr>
          <w:rFonts w:cs="Times New Roman"/>
          <w:b/>
        </w:rPr>
      </w:pPr>
      <w:r w:rsidRPr="002E574F">
        <w:rPr>
          <w:rFonts w:cs="Times New Roman"/>
          <w:b/>
        </w:rPr>
        <w:t>TÍTULO CUARTO</w:t>
      </w:r>
    </w:p>
    <w:p w:rsidR="00804E04" w:rsidRPr="002E574F" w:rsidRDefault="00804E04" w:rsidP="008B5E27">
      <w:pPr>
        <w:spacing w:after="0" w:line="240" w:lineRule="auto"/>
        <w:jc w:val="center"/>
        <w:rPr>
          <w:rFonts w:cs="Times New Roman"/>
          <w:b/>
        </w:rPr>
      </w:pPr>
      <w:r w:rsidRPr="002E574F">
        <w:rPr>
          <w:rFonts w:cs="Times New Roman"/>
          <w:b/>
        </w:rPr>
        <w:t>DE LA REGULACIÓN DE LA INFORMACIÓN EN MATERIA DE PREVENCIÓN</w:t>
      </w:r>
    </w:p>
    <w:p w:rsidR="00804E04" w:rsidRPr="002E574F" w:rsidRDefault="00804E04" w:rsidP="008B5E27">
      <w:pPr>
        <w:spacing w:after="0" w:line="240" w:lineRule="auto"/>
        <w:jc w:val="center"/>
        <w:rPr>
          <w:rFonts w:cs="Times New Roman"/>
          <w:b/>
        </w:rPr>
      </w:pPr>
      <w:r w:rsidRPr="002E574F">
        <w:rPr>
          <w:rFonts w:cs="Times New Roman"/>
          <w:b/>
        </w:rPr>
        <w:t>Y CONTROL DEL SOBREPESO Y LA OBESIDAD</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center"/>
        <w:rPr>
          <w:rFonts w:cs="Times New Roman"/>
          <w:b/>
        </w:rPr>
      </w:pPr>
      <w:r w:rsidRPr="002E574F">
        <w:rPr>
          <w:rFonts w:cs="Times New Roman"/>
          <w:b/>
        </w:rPr>
        <w:t>CAPÍTULO I</w:t>
      </w:r>
    </w:p>
    <w:p w:rsidR="00804E04" w:rsidRPr="002E574F" w:rsidRDefault="00804E04" w:rsidP="008B5E27">
      <w:pPr>
        <w:spacing w:after="0" w:line="240" w:lineRule="auto"/>
        <w:jc w:val="center"/>
        <w:rPr>
          <w:rFonts w:cs="Times New Roman"/>
          <w:b/>
        </w:rPr>
      </w:pPr>
      <w:r w:rsidRPr="002E574F">
        <w:rPr>
          <w:rFonts w:cs="Times New Roman"/>
          <w:b/>
        </w:rPr>
        <w:t>DISPOSICIONES GENERALES</w:t>
      </w:r>
    </w:p>
    <w:p w:rsidR="00804E04" w:rsidRPr="002E574F" w:rsidRDefault="00804E04" w:rsidP="008B5E27">
      <w:pPr>
        <w:spacing w:after="0" w:line="240" w:lineRule="auto"/>
        <w:jc w:val="both"/>
        <w:rPr>
          <w:rFonts w:cs="Times New Roman"/>
          <w:b/>
        </w:rPr>
      </w:pPr>
    </w:p>
    <w:p w:rsidR="00804E04" w:rsidRPr="002E574F" w:rsidRDefault="00804E04" w:rsidP="008B5E27">
      <w:pPr>
        <w:spacing w:after="0" w:line="240" w:lineRule="auto"/>
        <w:jc w:val="both"/>
        <w:rPr>
          <w:rFonts w:cs="Times New Roman"/>
        </w:rPr>
      </w:pPr>
      <w:r w:rsidRPr="002E574F">
        <w:rPr>
          <w:rFonts w:cs="Times New Roman"/>
          <w:b/>
        </w:rPr>
        <w:t>Artículo 44.</w:t>
      </w:r>
      <w:r w:rsidRPr="002E574F">
        <w:rPr>
          <w:rFonts w:cs="Times New Roman"/>
        </w:rPr>
        <w:t xml:space="preserve"> La información que se proporcione a través de la publicidad y el etiquetado de alimentos y bebidas empaquetados y envasados, y de las marcas asociadas a ellos, tendrá como objetivo generar hábitos de vida saludables apoyados en decisiones de consumo informadas.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45.</w:t>
      </w:r>
      <w:r w:rsidRPr="002E574F">
        <w:rPr>
          <w:rFonts w:cs="Times New Roman"/>
        </w:rPr>
        <w:t xml:space="preserve"> La publicidad, la promoción y el etiquetado de alimentos y bebidas empaquetados y envasados, y de las marcas asociadas a ellos no deberán inducir al error o confusión al consumidor por la forma inexacta, falsa, exagerada, parcial, artificiosa o tendenciosa en que se presente.</w:t>
      </w:r>
    </w:p>
    <w:p w:rsidR="00804E04" w:rsidRPr="002E574F" w:rsidRDefault="00804E04" w:rsidP="008B5E27">
      <w:pPr>
        <w:spacing w:after="0" w:line="240" w:lineRule="auto"/>
        <w:rPr>
          <w:rFonts w:cs="Times New Roman"/>
        </w:rPr>
      </w:pPr>
    </w:p>
    <w:p w:rsidR="00804E04" w:rsidRPr="002E574F" w:rsidRDefault="00804E04" w:rsidP="008B5E27">
      <w:pPr>
        <w:spacing w:after="0" w:line="240" w:lineRule="auto"/>
        <w:jc w:val="center"/>
        <w:rPr>
          <w:rFonts w:cs="Times New Roman"/>
          <w:b/>
        </w:rPr>
      </w:pPr>
      <w:r w:rsidRPr="002E574F">
        <w:rPr>
          <w:rFonts w:cs="Times New Roman"/>
          <w:b/>
        </w:rPr>
        <w:t>CAPÍTULO II</w:t>
      </w:r>
    </w:p>
    <w:p w:rsidR="00804E04" w:rsidRPr="002E574F" w:rsidRDefault="00804E04" w:rsidP="008B5E27">
      <w:pPr>
        <w:spacing w:after="0" w:line="240" w:lineRule="auto"/>
        <w:jc w:val="center"/>
        <w:rPr>
          <w:rFonts w:cs="Times New Roman"/>
          <w:b/>
        </w:rPr>
      </w:pPr>
      <w:r w:rsidRPr="002E574F">
        <w:rPr>
          <w:rFonts w:cs="Times New Roman"/>
          <w:b/>
        </w:rPr>
        <w:t>DE LA PUBLICIDAD Y PROMOCION</w:t>
      </w:r>
    </w:p>
    <w:p w:rsidR="00804E04" w:rsidRPr="002E574F" w:rsidRDefault="00804E04" w:rsidP="008B5E27">
      <w:pPr>
        <w:spacing w:after="0" w:line="240" w:lineRule="auto"/>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46.</w:t>
      </w:r>
      <w:r w:rsidRPr="002E574F">
        <w:rPr>
          <w:rFonts w:cs="Times New Roman"/>
        </w:rPr>
        <w:t xml:space="preserve"> Se entenderá por publicidad a la actividad que comprende todo proceso de creación, planificación, ejecución y difusión de anuncios publicitarios o actividades tendientes a posicionar o incrementar la presencia de la marca, producto o servicio por cualquier medio con el fin de promover su venta o consumo.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47.</w:t>
      </w:r>
      <w:r w:rsidRPr="002E574F">
        <w:rPr>
          <w:rFonts w:cs="Times New Roman"/>
        </w:rPr>
        <w:t xml:space="preserve"> Se entenderá por promoción a toda clase de comunicación; mensaje personal, social, comercial o cualquier otra actividad concebida para, o que tiene el efecto de, aumentar el reconocimiento, la atracción o el consumo de determinados productos y servicios y de las marcas asociadas a ellos.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48.</w:t>
      </w:r>
      <w:r w:rsidRPr="002E574F">
        <w:rPr>
          <w:rFonts w:cs="Times New Roman"/>
        </w:rPr>
        <w:t xml:space="preserve"> Queda prohibida la publicidad y promoción de los sucedáneos de la leche materna y alimentos para lactantes de 0 a 2 años de edad. Los fabricantes de sucedáneos de la leche materna deberán advertir sobre los riesgos que conlleva, tanto para la madre como para el lactante, la alimentación con sucedáneos.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49.</w:t>
      </w:r>
      <w:r w:rsidRPr="002E574F">
        <w:rPr>
          <w:rFonts w:cs="Times New Roman"/>
        </w:rPr>
        <w:t xml:space="preserve"> Quedan prohibidas la publicidad y promoción de bebidas saborizadas y alimentos empaquetados y envasados, con alta densidad energética o ricos en grasas, grasas saturadas, grasas trans, azúcares o sal dirigida a niñas, niños y adolescentes y los productos y marcas específicos asociados a tales alimentos.</w:t>
      </w:r>
    </w:p>
    <w:p w:rsidR="00804E04" w:rsidRPr="002E574F" w:rsidRDefault="00804E04" w:rsidP="008B5E27">
      <w:pPr>
        <w:spacing w:after="0" w:line="240" w:lineRule="auto"/>
        <w:jc w:val="both"/>
        <w:rPr>
          <w:rFonts w:cs="Times New Roman"/>
        </w:rPr>
      </w:pPr>
      <w:r w:rsidRPr="002E574F">
        <w:rPr>
          <w:rFonts w:cs="Times New Roman"/>
        </w:rPr>
        <w:t>La clasificación contenida en el párrafo anterior, se basará en las recomendaciones dietéticas según lo estipulado por el Comité Científico.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50.</w:t>
      </w:r>
      <w:r w:rsidRPr="002E574F">
        <w:rPr>
          <w:rFonts w:cs="Times New Roman"/>
        </w:rPr>
        <w:t xml:space="preserve"> Para definir los medios y/o canales de comunicación a los cuales aplicará la prohibición establecida en el artículo anterior, se tendrán en cuenta el tipo de medio y técnica específica de mercadotecnia dirigidas a niñas, niños y adolescentes.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51.</w:t>
      </w:r>
      <w:r w:rsidRPr="002E574F">
        <w:rPr>
          <w:rFonts w:cs="Times New Roman"/>
        </w:rPr>
        <w:t xml:space="preserve"> Se considerarán técnicas de mercadotecnia dirigidas a niñas, niños y adolescentes: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rPr>
        <w:t>I. La publicidad y promoción realizada en la televisión, la radio, cine, Internet y los medios impresos;</w:t>
      </w:r>
    </w:p>
    <w:p w:rsidR="00804E04" w:rsidRPr="002E574F" w:rsidRDefault="00804E04" w:rsidP="008B5E27">
      <w:pPr>
        <w:spacing w:after="0" w:line="240" w:lineRule="auto"/>
        <w:jc w:val="both"/>
        <w:rPr>
          <w:rFonts w:cs="Times New Roman"/>
        </w:rPr>
      </w:pPr>
      <w:r w:rsidRPr="002E574F">
        <w:rPr>
          <w:rFonts w:cs="Times New Roman"/>
        </w:rPr>
        <w:t>Il. La publicidad y promoción contenida en anuncios, pósters o cualquier otra forma que se pueda utilizar en espacios exteriores;</w:t>
      </w:r>
    </w:p>
    <w:p w:rsidR="00804E04" w:rsidRPr="002E574F" w:rsidRDefault="00804E04" w:rsidP="008B5E27">
      <w:pPr>
        <w:spacing w:after="0" w:line="240" w:lineRule="auto"/>
        <w:jc w:val="both"/>
        <w:rPr>
          <w:rFonts w:cs="Times New Roman"/>
        </w:rPr>
      </w:pPr>
      <w:r w:rsidRPr="002E574F">
        <w:rPr>
          <w:rFonts w:cs="Times New Roman"/>
        </w:rPr>
        <w:t>III. La publicidad y promoción que se encuentre en sitios web, anuncios de Internet, correo electrónico, mensajes de texto, juegos de Internet, aplicaciones para dispositivos electrónicos y cualquier otro medio digital;</w:t>
      </w:r>
    </w:p>
    <w:p w:rsidR="00804E04" w:rsidRPr="002E574F" w:rsidRDefault="00804E04" w:rsidP="008B5E27">
      <w:pPr>
        <w:spacing w:after="0" w:line="240" w:lineRule="auto"/>
        <w:jc w:val="both"/>
        <w:rPr>
          <w:rFonts w:cs="Times New Roman"/>
        </w:rPr>
      </w:pPr>
      <w:r w:rsidRPr="002E574F">
        <w:rPr>
          <w:rFonts w:cs="Times New Roman"/>
        </w:rPr>
        <w:t>IV. La publicidad y promoción realizada en el empaque y/o envase;</w:t>
      </w:r>
    </w:p>
    <w:p w:rsidR="00804E04" w:rsidRPr="002E574F" w:rsidRDefault="00804E04" w:rsidP="008B5E27">
      <w:pPr>
        <w:spacing w:after="0" w:line="240" w:lineRule="auto"/>
        <w:jc w:val="both"/>
        <w:rPr>
          <w:rFonts w:cs="Times New Roman"/>
        </w:rPr>
      </w:pPr>
      <w:r w:rsidRPr="002E574F">
        <w:rPr>
          <w:rFonts w:cs="Times New Roman"/>
        </w:rPr>
        <w:t>V. La publicidad y promoción que se lleve a cabo en puntos de compra, interiores o en exteriores que tenga como objeto fomentar Ia compra de cierto producto o servicio;</w:t>
      </w:r>
    </w:p>
    <w:p w:rsidR="00804E04" w:rsidRPr="002E574F" w:rsidRDefault="00804E04" w:rsidP="008B5E27">
      <w:pPr>
        <w:spacing w:after="0" w:line="240" w:lineRule="auto"/>
        <w:jc w:val="both"/>
        <w:rPr>
          <w:rFonts w:cs="Times New Roman"/>
        </w:rPr>
      </w:pPr>
      <w:r w:rsidRPr="002E574F">
        <w:rPr>
          <w:rFonts w:cs="Times New Roman"/>
        </w:rPr>
        <w:t>VI. La publicidad, promoción y patrocinio de anuncios de alimentos y bebidas o cualquier técnica que tenga como fin fomentar el consumo de un producto o servicio en películas, series, programas de televisión, medios impresos, vídeos y videojuegos;</w:t>
      </w:r>
    </w:p>
    <w:p w:rsidR="00804E04" w:rsidRPr="002E574F" w:rsidRDefault="00804E04" w:rsidP="008B5E27">
      <w:pPr>
        <w:spacing w:after="0" w:line="240" w:lineRule="auto"/>
        <w:jc w:val="both"/>
        <w:rPr>
          <w:rFonts w:cs="Times New Roman"/>
        </w:rPr>
      </w:pPr>
      <w:r w:rsidRPr="002E574F">
        <w:rPr>
          <w:rFonts w:cs="Times New Roman"/>
        </w:rPr>
        <w:t>V</w:t>
      </w:r>
      <w:r w:rsidR="007B1BB8" w:rsidRPr="002E574F">
        <w:rPr>
          <w:rFonts w:cs="Times New Roman"/>
        </w:rPr>
        <w:t>i</w:t>
      </w:r>
      <w:r w:rsidRPr="002E574F">
        <w:rPr>
          <w:rFonts w:cs="Times New Roman"/>
        </w:rPr>
        <w:t>l. La distribución y patrocinio a través de premios, concursos, becas y sorteos;</w:t>
      </w:r>
    </w:p>
    <w:p w:rsidR="00804E04" w:rsidRPr="002E574F" w:rsidRDefault="00804E04" w:rsidP="008B5E27">
      <w:pPr>
        <w:spacing w:after="0" w:line="240" w:lineRule="auto"/>
        <w:jc w:val="both"/>
        <w:rPr>
          <w:rFonts w:cs="Times New Roman"/>
        </w:rPr>
      </w:pPr>
      <w:r w:rsidRPr="002E574F">
        <w:rPr>
          <w:rFonts w:cs="Times New Roman"/>
        </w:rPr>
        <w:t>VIII. Las promociones cruzadas, incluida la concesión de licencias para utilizar personajes y marcas compartidas de juguetes así como la distribución de los mismos a cambio de la compra de cierto producto y/o servicio;</w:t>
      </w:r>
    </w:p>
    <w:p w:rsidR="00804E04" w:rsidRPr="002E574F" w:rsidRDefault="00804E04" w:rsidP="008B5E27">
      <w:pPr>
        <w:spacing w:after="0" w:line="240" w:lineRule="auto"/>
        <w:jc w:val="both"/>
        <w:rPr>
          <w:rFonts w:cs="Times New Roman"/>
        </w:rPr>
      </w:pPr>
      <w:r w:rsidRPr="002E574F">
        <w:rPr>
          <w:rFonts w:cs="Times New Roman"/>
        </w:rPr>
        <w:t>IX. La publicidad y promoción que utilice personas, personalidades, famosos, personas asociadas con ellos u otros individuos cuyo nombre o imagen resulte familiar y atractiva para niñas, niños y adolescentes;</w:t>
      </w:r>
    </w:p>
    <w:p w:rsidR="00804E04" w:rsidRPr="002E574F" w:rsidRDefault="00804E04" w:rsidP="008B5E27">
      <w:pPr>
        <w:spacing w:after="0" w:line="240" w:lineRule="auto"/>
        <w:jc w:val="both"/>
        <w:rPr>
          <w:rFonts w:cs="Times New Roman"/>
        </w:rPr>
      </w:pPr>
      <w:r w:rsidRPr="002E574F">
        <w:rPr>
          <w:rFonts w:cs="Times New Roman"/>
        </w:rPr>
        <w:t>X. La publicidad y promoción directa o indirecta dentro del recinto escolar o en sus inmediaciones;</w:t>
      </w:r>
    </w:p>
    <w:p w:rsidR="00804E04" w:rsidRPr="002E574F" w:rsidRDefault="00804E04" w:rsidP="008B5E27">
      <w:pPr>
        <w:spacing w:after="0" w:line="240" w:lineRule="auto"/>
        <w:jc w:val="both"/>
        <w:rPr>
          <w:rFonts w:cs="Times New Roman"/>
        </w:rPr>
      </w:pPr>
      <w:r w:rsidRPr="002E574F">
        <w:rPr>
          <w:rFonts w:cs="Times New Roman"/>
        </w:rPr>
        <w:t>XI. La publicidad y promoción en los materiales didácticos;</w:t>
      </w:r>
    </w:p>
    <w:p w:rsidR="00804E04" w:rsidRPr="002E574F" w:rsidRDefault="00804E04" w:rsidP="008B5E27">
      <w:pPr>
        <w:spacing w:after="0" w:line="240" w:lineRule="auto"/>
        <w:jc w:val="both"/>
        <w:rPr>
          <w:rFonts w:cs="Times New Roman"/>
        </w:rPr>
      </w:pPr>
      <w:r w:rsidRPr="002E574F">
        <w:rPr>
          <w:rFonts w:cs="Times New Roman"/>
        </w:rPr>
        <w:t>XII. La publicidad, promoción y patrocinio en otros lugares frecuentados por los niñas, niños y adolescentes tales como guarderías, bibliotecas, parques y demás establecimientos de recreación;</w:t>
      </w:r>
    </w:p>
    <w:p w:rsidR="00804E04" w:rsidRPr="002E574F" w:rsidRDefault="00804E04" w:rsidP="008B5E27">
      <w:pPr>
        <w:spacing w:after="0" w:line="240" w:lineRule="auto"/>
        <w:jc w:val="both"/>
        <w:rPr>
          <w:rFonts w:cs="Times New Roman"/>
        </w:rPr>
      </w:pPr>
      <w:r w:rsidRPr="002E574F">
        <w:rPr>
          <w:rFonts w:cs="Times New Roman"/>
        </w:rPr>
        <w:t>XIII. La publicidad, promoción y patrocinio de eventos destinados a la familia, niñas, niños y adolescentes tales como eventos deportivos, musicales y recreativos;</w:t>
      </w:r>
    </w:p>
    <w:p w:rsidR="00804E04" w:rsidRPr="002E574F" w:rsidRDefault="00804E04" w:rsidP="008B5E27">
      <w:pPr>
        <w:spacing w:after="0" w:line="240" w:lineRule="auto"/>
        <w:jc w:val="both"/>
        <w:rPr>
          <w:rFonts w:cs="Times New Roman"/>
        </w:rPr>
      </w:pPr>
      <w:r w:rsidRPr="002E574F">
        <w:rPr>
          <w:rFonts w:cs="Times New Roman"/>
        </w:rPr>
        <w:t>XIV. La publicidad y promoción en las redes sociales;</w:t>
      </w:r>
    </w:p>
    <w:p w:rsidR="00804E04" w:rsidRPr="002E574F" w:rsidRDefault="00804E04" w:rsidP="008B5E27">
      <w:pPr>
        <w:spacing w:after="0" w:line="240" w:lineRule="auto"/>
        <w:jc w:val="both"/>
        <w:rPr>
          <w:rFonts w:cs="Times New Roman"/>
        </w:rPr>
      </w:pPr>
      <w:r w:rsidRPr="002E574F">
        <w:rPr>
          <w:rFonts w:cs="Times New Roman"/>
        </w:rPr>
        <w:t>XV. Las actividades filantrópicas que se utilicen como medio de publicidad y promoción para productos, servicios y/o marcas;</w:t>
      </w:r>
    </w:p>
    <w:p w:rsidR="00804E04" w:rsidRPr="002E574F" w:rsidRDefault="00804E04" w:rsidP="008B5E27">
      <w:pPr>
        <w:spacing w:after="0" w:line="240" w:lineRule="auto"/>
        <w:jc w:val="both"/>
        <w:rPr>
          <w:rFonts w:cs="Times New Roman"/>
        </w:rPr>
      </w:pPr>
      <w:r w:rsidRPr="002E574F">
        <w:rPr>
          <w:rFonts w:cs="Times New Roman"/>
        </w:rPr>
        <w:t xml:space="preserve">XVI. La publicidad integrada dentro de los programas reproducidos en cualquier medio audiovisual, y </w:t>
      </w:r>
    </w:p>
    <w:p w:rsidR="00804E04" w:rsidRPr="002E574F" w:rsidRDefault="00804E04" w:rsidP="008B5E27">
      <w:pPr>
        <w:spacing w:after="0" w:line="240" w:lineRule="auto"/>
        <w:jc w:val="both"/>
        <w:rPr>
          <w:rFonts w:cs="Times New Roman"/>
        </w:rPr>
      </w:pPr>
      <w:r w:rsidRPr="002E574F">
        <w:rPr>
          <w:rFonts w:cs="Times New Roman"/>
        </w:rPr>
        <w:t>XVII. Todas las demás clases de comunicación o mensaje comercial que sea realizado con el fin de aumentar el reconocimiento, atracción, aceptación, difusión y consumo de determinados productos y servicios.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rPr>
        <w:t>Para el caso de medios y/o canales de comunicación audiovisuales tal limitación incluirá, aunque no a título limitativo, todos los anuncios y promociones de productos, bebidas y servicios que utilicen técnicas de mercadotecnia dirigidas a niñas, niños y adolescentes transmitidas entre las 06.00 y las 21.00 horas, así como los programas que se encuentren después del mencionado horario, pero que tengan audiencia familiar.</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 xml:space="preserve">Artículo 52. </w:t>
      </w:r>
      <w:r w:rsidRPr="002E574F">
        <w:rPr>
          <w:rFonts w:cs="Times New Roman"/>
        </w:rPr>
        <w:t>Corresponde a Ia COFEPRIS, sin perjuicio de las atribuciones de la Procuraduría Federal del Consumidor y del Instituto Federal de Telecomunicaciones, en el ámbito de sus respectivas competencias, la vigilancia, procedimientos y medidas necesarias para cumplir con las disposiciones de este capítulo. La Comisión, el Consejo, el Comité Científico y sus miembros o cualquier ciudadano en particular, podrán formular una solicitud ante cualquiera de los organismos anteriores, en los casos que pudieran configurar transgresiones a estas disposiciones para que se tomen las medidas correspondientes</w:t>
      </w:r>
      <w:r w:rsidR="00C5235D" w:rsidRPr="002E574F">
        <w:rPr>
          <w:rFonts w:cs="Times New Roman"/>
        </w:rPr>
        <w:t>.</w:t>
      </w:r>
    </w:p>
    <w:p w:rsidR="00804E04" w:rsidRPr="002E574F" w:rsidRDefault="00804E04" w:rsidP="008B5E27">
      <w:pPr>
        <w:spacing w:after="0" w:line="240" w:lineRule="auto"/>
        <w:rPr>
          <w:rFonts w:cs="Times New Roman"/>
        </w:rPr>
      </w:pPr>
    </w:p>
    <w:p w:rsidR="00804E04" w:rsidRPr="002E574F" w:rsidRDefault="00804E04" w:rsidP="008B5E27">
      <w:pPr>
        <w:spacing w:after="0" w:line="240" w:lineRule="auto"/>
        <w:rPr>
          <w:rFonts w:cs="Times New Roman"/>
        </w:rPr>
      </w:pPr>
      <w:r w:rsidRPr="002E574F">
        <w:rPr>
          <w:rFonts w:cs="Times New Roman"/>
          <w:b/>
        </w:rPr>
        <w:t>Artículo 53.</w:t>
      </w:r>
      <w:r w:rsidRPr="002E574F">
        <w:rPr>
          <w:rFonts w:cs="Times New Roman"/>
        </w:rPr>
        <w:t xml:space="preserve"> En lo no previsto por esta Ley se aplicaran las disposiciones de la LGS y su Reglamento en materia de publicidad.</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center"/>
        <w:rPr>
          <w:rFonts w:cs="Times New Roman"/>
          <w:b/>
        </w:rPr>
      </w:pPr>
      <w:r w:rsidRPr="002E574F">
        <w:rPr>
          <w:rFonts w:cs="Times New Roman"/>
          <w:b/>
        </w:rPr>
        <w:t>CAPÍTULO III</w:t>
      </w:r>
    </w:p>
    <w:p w:rsidR="00804E04" w:rsidRPr="002E574F" w:rsidRDefault="00804E04" w:rsidP="008B5E27">
      <w:pPr>
        <w:spacing w:after="0" w:line="240" w:lineRule="auto"/>
        <w:jc w:val="center"/>
        <w:rPr>
          <w:rFonts w:cs="Times New Roman"/>
          <w:b/>
        </w:rPr>
      </w:pPr>
      <w:r w:rsidRPr="002E574F">
        <w:rPr>
          <w:rFonts w:cs="Times New Roman"/>
          <w:b/>
        </w:rPr>
        <w:t>DEL ETIQUETADO DE ALIMENTOS Y BEBIDAS NO ALCOHÓLICAS</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both"/>
        <w:rPr>
          <w:rFonts w:cs="Times New Roman"/>
        </w:rPr>
      </w:pPr>
      <w:r w:rsidRPr="002E574F">
        <w:rPr>
          <w:rFonts w:cs="Times New Roman"/>
          <w:b/>
        </w:rPr>
        <w:t>Artículo 54.</w:t>
      </w:r>
      <w:r w:rsidRPr="002E574F">
        <w:rPr>
          <w:rFonts w:cs="Times New Roman"/>
        </w:rPr>
        <w:t xml:space="preserve"> Este capítulo se aplicará al etiquetado de los productos alimenticios empaquetados y envasados, destinados a ser entregados sin ulterior transformación al consumidor final, así como a los aspectos relativos a su presentación.</w:t>
      </w:r>
    </w:p>
    <w:p w:rsidR="00804E04" w:rsidRPr="002E574F" w:rsidRDefault="00804E04" w:rsidP="008B5E27">
      <w:pPr>
        <w:spacing w:after="0" w:line="240" w:lineRule="auto"/>
        <w:jc w:val="both"/>
        <w:rPr>
          <w:rFonts w:cs="Times New Roman"/>
        </w:rPr>
      </w:pPr>
      <w:r w:rsidRPr="002E574F">
        <w:rPr>
          <w:rFonts w:cs="Times New Roman"/>
        </w:rPr>
        <w:t>Se aplicará también a los productos alimenticios empaquetados y envasados, destinados a ser entregados a los restaurantes, hospitales, tiendas de conveniencia, cafeterías, cooperativas escolares y otras colectividades similares.</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center"/>
        <w:rPr>
          <w:rFonts w:cs="Times New Roman"/>
          <w:b/>
        </w:rPr>
      </w:pPr>
      <w:r w:rsidRPr="002E574F">
        <w:rPr>
          <w:rFonts w:cs="Times New Roman"/>
          <w:b/>
        </w:rPr>
        <w:t>SECCIÓN I</w:t>
      </w:r>
    </w:p>
    <w:p w:rsidR="00804E04" w:rsidRPr="002E574F" w:rsidRDefault="00804E04" w:rsidP="008B5E27">
      <w:pPr>
        <w:spacing w:after="0" w:line="240" w:lineRule="auto"/>
        <w:jc w:val="center"/>
        <w:rPr>
          <w:rFonts w:cs="Times New Roman"/>
          <w:b/>
        </w:rPr>
      </w:pPr>
      <w:r w:rsidRPr="002E574F">
        <w:rPr>
          <w:rFonts w:cs="Times New Roman"/>
          <w:b/>
        </w:rPr>
        <w:t>DEL ETIQUETADO POSTERIOR</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both"/>
        <w:rPr>
          <w:rFonts w:cs="Times New Roman"/>
        </w:rPr>
      </w:pPr>
      <w:r w:rsidRPr="002E574F">
        <w:rPr>
          <w:rFonts w:cs="Times New Roman"/>
          <w:b/>
        </w:rPr>
        <w:t>Artículo 55.</w:t>
      </w:r>
      <w:r w:rsidRPr="002E574F">
        <w:rPr>
          <w:rFonts w:cs="Times New Roman"/>
        </w:rPr>
        <w:t xml:space="preserve"> Los fabricantes, productores, distribuidores e importadores. De alimentos empaquetados y envasados, deberán informar en sus envases, empaques o etiquetas los ingredientes que contienen, incluyendo todos sus aditivos expresados en orden decreciente de proporciones, y su información nutricional, expresada en composición porcentual, unidad de peso o bajo la nomenclatura que indique la reglamentación vigente. Asimismo, deberán declarar que tipo de azúcares y demás ingredientes se agregan y el porcentaje de los mismos.</w:t>
      </w:r>
    </w:p>
    <w:p w:rsidR="00804E04" w:rsidRPr="002E574F" w:rsidRDefault="00804E04" w:rsidP="008B5E27">
      <w:pPr>
        <w:spacing w:after="0" w:line="240" w:lineRule="auto"/>
        <w:jc w:val="both"/>
        <w:rPr>
          <w:rFonts w:cs="Times New Roman"/>
        </w:rPr>
      </w:pPr>
      <w:r w:rsidRPr="002E574F">
        <w:rPr>
          <w:rFonts w:cs="Times New Roman"/>
        </w:rPr>
        <w:t>Artículo 56. El etiquetado de los sucedáneos de la leche materna no deberá desincentivar la lactancia materna. Asimismo, incluirá información clara, notoria y suficiente relativa a Ia superioridad de la lactancia materna e indicará que el uso de los referidos sucedáneos debe contar con el asesoramiento de un profesional de la salud. La etiqueta deberá alertar sobre los riesgos sanitarios del producto.</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center"/>
        <w:rPr>
          <w:rFonts w:cs="Times New Roman"/>
          <w:b/>
        </w:rPr>
      </w:pPr>
      <w:r w:rsidRPr="002E574F">
        <w:rPr>
          <w:rFonts w:cs="Times New Roman"/>
          <w:b/>
        </w:rPr>
        <w:t>SECCIÓN II</w:t>
      </w:r>
    </w:p>
    <w:p w:rsidR="00804E04" w:rsidRPr="002E574F" w:rsidRDefault="00804E04" w:rsidP="008B5E27">
      <w:pPr>
        <w:spacing w:after="0" w:line="240" w:lineRule="auto"/>
        <w:jc w:val="center"/>
        <w:rPr>
          <w:rFonts w:cs="Times New Roman"/>
          <w:b/>
        </w:rPr>
      </w:pPr>
      <w:r w:rsidRPr="002E574F">
        <w:rPr>
          <w:rFonts w:cs="Times New Roman"/>
          <w:b/>
        </w:rPr>
        <w:t>DEL SISTEMA OFICIAL DE ETIQUETADO FRONTAL</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both"/>
        <w:rPr>
          <w:rFonts w:cs="Times New Roman"/>
        </w:rPr>
      </w:pPr>
      <w:r w:rsidRPr="002E574F">
        <w:rPr>
          <w:rFonts w:cs="Times New Roman"/>
          <w:b/>
        </w:rPr>
        <w:t>Artículo 57.</w:t>
      </w:r>
      <w:r w:rsidRPr="002E574F">
        <w:rPr>
          <w:rFonts w:cs="Times New Roman"/>
        </w:rPr>
        <w:t xml:space="preserve"> La Secretaría, con base en los criterios nutricionales establecidos por el Comité Científico, establecerá el uso obligatorio de un sistema oficial de etiquetado frontal identificable que agrupe a los alimentos y bebidas empaquetados y envasados por su contenido.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58.</w:t>
      </w:r>
      <w:r w:rsidRPr="002E574F">
        <w:rPr>
          <w:rFonts w:cs="Times New Roman"/>
        </w:rPr>
        <w:t xml:space="preserve"> El sistema oficial de etiquetado frontal es un instrumento de uso obligatorio.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rPr>
        <w:t>El objetivo del sistema oficial de etiquetado frontal es brindar información de fácil comprensión para que los consumidores tomen decisiones que fomenten un consumo saludable.</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59.</w:t>
      </w:r>
      <w:r w:rsidRPr="002E574F">
        <w:rPr>
          <w:rFonts w:cs="Times New Roman"/>
        </w:rPr>
        <w:t xml:space="preserve"> EI Comité determinará los contenidos, expresión gráfica, ubicación en el envase y/o empaque, tamaño y demás características del sistema oficial de etiquetado frontal.</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60.</w:t>
      </w:r>
      <w:r w:rsidRPr="002E574F">
        <w:rPr>
          <w:rFonts w:cs="Times New Roman"/>
        </w:rPr>
        <w:t xml:space="preserve"> El sistema oficial de etiquetado frontal cumplirá con Io siguiente:</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Consistirá en una clara expresión visual de la referencia científica;</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Será único para todos los alimentos y bebidas;</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Contará con evidencia suficiente para que los consumidores puedan tomar elecciones más saludables,</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Informará cuando la cantidad de grasas trans, grasas totales, azúcares simples y sodio, rebase los límites establecidos por el Comité Científico;</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Tendrá legitimidad avalada por la Secretaría;</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Consistirá en un sistema de etiquetado frontal simple;</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El Comité Científico fijará sus criterios de calificación;</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Podrá existir verificación independiente de los productos;</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Servirá como un medio de comunicación consistente y claro, y</w:t>
      </w:r>
    </w:p>
    <w:p w:rsidR="00804E04" w:rsidRPr="002E574F" w:rsidRDefault="00804E04" w:rsidP="008B5E27">
      <w:pPr>
        <w:pStyle w:val="Prrafodelista"/>
        <w:numPr>
          <w:ilvl w:val="0"/>
          <w:numId w:val="34"/>
        </w:numPr>
        <w:spacing w:after="0" w:line="240" w:lineRule="auto"/>
        <w:jc w:val="both"/>
        <w:rPr>
          <w:rFonts w:cs="Times New Roman"/>
        </w:rPr>
      </w:pPr>
      <w:r w:rsidRPr="002E574F">
        <w:rPr>
          <w:rFonts w:cs="Times New Roman"/>
        </w:rPr>
        <w:t>Aplicará a todos los productores de alimentos y bebidas industrializados.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61.</w:t>
      </w:r>
      <w:r w:rsidRPr="002E574F">
        <w:rPr>
          <w:rFonts w:cs="Times New Roman"/>
        </w:rPr>
        <w:t xml:space="preserve"> Queda prohibida Ia utilización de sistemas de etiquetado frontal distintos o similares al de Ia Secretaria.</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center"/>
        <w:rPr>
          <w:rFonts w:cs="Times New Roman"/>
          <w:b/>
        </w:rPr>
      </w:pPr>
      <w:r w:rsidRPr="002E574F">
        <w:rPr>
          <w:rFonts w:cs="Times New Roman"/>
          <w:b/>
        </w:rPr>
        <w:t>TÍTULO QUINTO</w:t>
      </w:r>
    </w:p>
    <w:p w:rsidR="00804E04" w:rsidRPr="002E574F" w:rsidRDefault="00804E04" w:rsidP="008B5E27">
      <w:pPr>
        <w:spacing w:after="0" w:line="240" w:lineRule="auto"/>
        <w:jc w:val="center"/>
        <w:rPr>
          <w:rFonts w:cs="Times New Roman"/>
          <w:b/>
        </w:rPr>
      </w:pPr>
      <w:r w:rsidRPr="002E574F">
        <w:rPr>
          <w:rFonts w:cs="Times New Roman"/>
          <w:b/>
        </w:rPr>
        <w:t>DE LA ALIMENTACIÓN EN LOS ÁMBITOS EDUCATIVOS</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both"/>
        <w:rPr>
          <w:rFonts w:cs="Times New Roman"/>
        </w:rPr>
      </w:pPr>
      <w:r w:rsidRPr="002E574F">
        <w:rPr>
          <w:rFonts w:cs="Times New Roman"/>
          <w:b/>
        </w:rPr>
        <w:t>Artículo 62.</w:t>
      </w:r>
      <w:r w:rsidRPr="002E574F">
        <w:rPr>
          <w:rFonts w:cs="Times New Roman"/>
        </w:rPr>
        <w:t xml:space="preserve"> Las autoridades educativas de la Federación, de las entidades federativas, de los municipios y de las delegaciones políticas del Distrito Federal cuidarán que en los planteles de todos los tipos y modalidades educativas se comercien, ofrezcan o suministren únicamente alimentos saludables, de conformidad con los criterios que para este efecto fije el Comité con el aval de las Secretarias de Salud y de Educación Pública. Los criterios se pondrán a revisión cada dos años para su actualización y fortalecimiento.</w:t>
      </w:r>
    </w:p>
    <w:p w:rsidR="00FC71A3" w:rsidRPr="002E574F" w:rsidRDefault="00FC71A3"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63.</w:t>
      </w:r>
      <w:r w:rsidRPr="002E574F">
        <w:rPr>
          <w:rFonts w:cs="Times New Roman"/>
        </w:rPr>
        <w:t xml:space="preserve"> Los programas de educación para Ia salud comprenderán la enseñanza de una alimentación saludable que oriente a los alumnos hacia la adquisición de hábitos de consumo informado, nutritivo, suficiente y de calidad.</w:t>
      </w:r>
    </w:p>
    <w:p w:rsidR="00804E04" w:rsidRPr="002E574F" w:rsidRDefault="00804E04" w:rsidP="008B5E27">
      <w:pPr>
        <w:spacing w:after="0" w:line="240" w:lineRule="auto"/>
        <w:jc w:val="both"/>
        <w:rPr>
          <w:rFonts w:cs="Times New Roman"/>
        </w:rPr>
      </w:pPr>
      <w:r w:rsidRPr="002E574F">
        <w:rPr>
          <w:rFonts w:cs="Times New Roman"/>
        </w:rPr>
        <w:t>Las autoridades educativas procurarán difundir esta enseñanza también a los padres y quienes ejerzan la patria potestad de los alumnos.</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center"/>
        <w:rPr>
          <w:rFonts w:cs="Times New Roman"/>
          <w:b/>
        </w:rPr>
      </w:pPr>
      <w:r w:rsidRPr="002E574F">
        <w:rPr>
          <w:rFonts w:cs="Times New Roman"/>
          <w:b/>
        </w:rPr>
        <w:t>TÍTULO SEXTO</w:t>
      </w:r>
    </w:p>
    <w:p w:rsidR="00804E04" w:rsidRPr="002E574F" w:rsidRDefault="00804E04" w:rsidP="008B5E27">
      <w:pPr>
        <w:spacing w:after="0" w:line="240" w:lineRule="auto"/>
        <w:jc w:val="center"/>
        <w:rPr>
          <w:rFonts w:cs="Times New Roman"/>
          <w:b/>
        </w:rPr>
      </w:pPr>
      <w:r w:rsidRPr="002E574F">
        <w:rPr>
          <w:rFonts w:cs="Times New Roman"/>
          <w:b/>
        </w:rPr>
        <w:t>DE LA PROMOCIÓN DE LA ACTIVACIÓN FÍSICA</w:t>
      </w:r>
    </w:p>
    <w:p w:rsidR="00804E04" w:rsidRPr="002E574F" w:rsidRDefault="00804E04" w:rsidP="008B5E27">
      <w:pPr>
        <w:spacing w:after="0" w:line="240" w:lineRule="auto"/>
        <w:jc w:val="center"/>
        <w:rPr>
          <w:rFonts w:cs="Times New Roman"/>
          <w:b/>
        </w:rPr>
      </w:pPr>
      <w:r w:rsidRPr="002E574F">
        <w:rPr>
          <w:rFonts w:cs="Times New Roman"/>
          <w:b/>
        </w:rPr>
        <w:t>CAPÍTULO I</w:t>
      </w:r>
    </w:p>
    <w:p w:rsidR="00804E04" w:rsidRPr="002E574F" w:rsidRDefault="00804E04" w:rsidP="008B5E27">
      <w:pPr>
        <w:spacing w:after="0" w:line="240" w:lineRule="auto"/>
        <w:jc w:val="center"/>
        <w:rPr>
          <w:rFonts w:cs="Times New Roman"/>
          <w:b/>
        </w:rPr>
      </w:pPr>
      <w:r w:rsidRPr="002E574F">
        <w:rPr>
          <w:rFonts w:cs="Times New Roman"/>
          <w:b/>
        </w:rPr>
        <w:t>DE LA PROMOCIÓN DE LA ACTIVACIÓN FÍSICA EN EL ÁMBITO DE LA</w:t>
      </w:r>
    </w:p>
    <w:p w:rsidR="00804E04" w:rsidRPr="002E574F" w:rsidRDefault="00804E04" w:rsidP="008B5E27">
      <w:pPr>
        <w:spacing w:after="0" w:line="240" w:lineRule="auto"/>
        <w:jc w:val="center"/>
        <w:rPr>
          <w:rFonts w:cs="Times New Roman"/>
          <w:b/>
        </w:rPr>
      </w:pPr>
      <w:r w:rsidRPr="002E574F">
        <w:rPr>
          <w:rFonts w:cs="Times New Roman"/>
          <w:b/>
        </w:rPr>
        <w:t>EDUCACIÓN Y LA EDUCACIÓN PARA LA SALUD</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64.</w:t>
      </w:r>
      <w:r w:rsidRPr="002E574F">
        <w:rPr>
          <w:rFonts w:cs="Times New Roman"/>
        </w:rPr>
        <w:t xml:space="preserve"> De conformidad con la legislación aplicable, las autoridades educativas de la Federación, de las entidades federativas, de los municipios y de las delegaciones políticas del Distrito Federal impulsarán la activación física y la práctica del deporte en todos los planteles y niveles en los cuales se imparte educación, en todos los tipos y modalidades educativas. La educación que impartan los particulares con autorización o reconocimiento de validez de estudios tendrá también la misma finalidad.</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65.</w:t>
      </w:r>
      <w:r w:rsidRPr="002E574F">
        <w:rPr>
          <w:rFonts w:cs="Times New Roman"/>
        </w:rPr>
        <w:t xml:space="preserve"> Los programas de educación para Ia salud deberán contener los elementos necesarios y suficientes que permitan el desarrollo de la activación física, la práctica del deporte, la movilidad y el transporte activo. Dichos programas de educación para la salud deberán incluir, por lo menos: Un mínimo de 45 minutos diarios de clase dedicados a la educación física.</w:t>
      </w:r>
    </w:p>
    <w:p w:rsidR="00804E04" w:rsidRPr="002E574F" w:rsidRDefault="00804E04" w:rsidP="008B5E27">
      <w:pPr>
        <w:spacing w:after="0" w:line="240" w:lineRule="auto"/>
        <w:jc w:val="both"/>
        <w:rPr>
          <w:rFonts w:cs="Times New Roman"/>
        </w:rPr>
      </w:pPr>
      <w:r w:rsidRPr="002E574F">
        <w:rPr>
          <w:rFonts w:cs="Times New Roman"/>
        </w:rPr>
        <w:t>Educación física en todos los niveles, hasta el nivel de educación media superior inclusive.</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66.</w:t>
      </w:r>
      <w:r w:rsidRPr="002E574F">
        <w:rPr>
          <w:rFonts w:cs="Times New Roman"/>
        </w:rPr>
        <w:t xml:space="preserve"> La Secretaría de Educación Pública establecerá las medidas necesarias para que los profesores de educación física sean formados de manera apropiada, capacitados de manera permanente y con sentido de responsabilidad profesional de la educación física y el deporte, y en número suficiente para atender las necesidades de los alumnos.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67.</w:t>
      </w:r>
      <w:r w:rsidRPr="002E574F">
        <w:rPr>
          <w:rFonts w:cs="Times New Roman"/>
        </w:rPr>
        <w:t xml:space="preserve"> Las autoridades educativas cuidarán que las clases de educación física se impartan con el equipo suficiente para el desarrollo de las clases o la práctica de actividades deportivas.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68.</w:t>
      </w:r>
      <w:r w:rsidRPr="002E574F">
        <w:rPr>
          <w:rFonts w:cs="Times New Roman"/>
        </w:rPr>
        <w:t xml:space="preserve"> Las autoridades de cada centro e institución educativa de los niveles de educación básica y media superior orientarán a los padres y a quienes tienen Ia patria potestad y tutela de los alumnos de sus respectivos centros escolares para que sus hijas, hijos o pupilos adquieran el hábito de realizar activación física y practicar deporte.</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69.</w:t>
      </w:r>
      <w:r w:rsidRPr="002E574F">
        <w:rPr>
          <w:rFonts w:cs="Times New Roman"/>
        </w:rPr>
        <w:t xml:space="preserve"> Las autoridades competentes para Ia regulación, creación, desarrollo y control y en general de la infraestructura física educativa deberán garantizar que los planteles de educación básica y media superior o equivalente cuenten con instalaciones suficientes y adecuadas para la activación física y la práctica del deporte. </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center"/>
        <w:rPr>
          <w:rFonts w:cs="Times New Roman"/>
          <w:b/>
        </w:rPr>
      </w:pPr>
      <w:r w:rsidRPr="002E574F">
        <w:rPr>
          <w:rFonts w:cs="Times New Roman"/>
          <w:b/>
        </w:rPr>
        <w:t>CAPÍTULO II</w:t>
      </w:r>
    </w:p>
    <w:p w:rsidR="00804E04" w:rsidRPr="002E574F" w:rsidRDefault="00804E04" w:rsidP="008B5E27">
      <w:pPr>
        <w:spacing w:after="0" w:line="240" w:lineRule="auto"/>
        <w:jc w:val="center"/>
        <w:rPr>
          <w:rFonts w:cs="Times New Roman"/>
          <w:b/>
        </w:rPr>
      </w:pPr>
      <w:r w:rsidRPr="002E574F">
        <w:rPr>
          <w:rFonts w:cs="Times New Roman"/>
          <w:b/>
        </w:rPr>
        <w:t>DE LA PROMOCIÓN DE LA ACTIVACIÓN FÍSICA Y EL DEPORTE EN</w:t>
      </w:r>
    </w:p>
    <w:p w:rsidR="00804E04" w:rsidRPr="002E574F" w:rsidRDefault="00804E04" w:rsidP="008B5E27">
      <w:pPr>
        <w:spacing w:after="0" w:line="240" w:lineRule="auto"/>
        <w:jc w:val="center"/>
        <w:rPr>
          <w:rFonts w:cs="Times New Roman"/>
          <w:b/>
        </w:rPr>
      </w:pPr>
      <w:r w:rsidRPr="002E574F">
        <w:rPr>
          <w:rFonts w:cs="Times New Roman"/>
          <w:b/>
        </w:rPr>
        <w:t>ÁMBITOS NO EDUCATIVOS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70.</w:t>
      </w:r>
      <w:r w:rsidRPr="002E574F">
        <w:rPr>
          <w:rFonts w:cs="Times New Roman"/>
        </w:rPr>
        <w:t xml:space="preserve"> Las dependencias y entidades de la Administración Pública Federal, y los demás entes federales, sin menoscabar la buena marcha de las actividades laborales respectivas, incorporarán espacios y tiempos para Ia realización de actividades físicas durante la jornada laboral.</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71.</w:t>
      </w:r>
      <w:r w:rsidRPr="002E574F">
        <w:rPr>
          <w:rFonts w:cs="Times New Roman"/>
        </w:rPr>
        <w:t xml:space="preserve"> Las autoridades competentes celebrarán convenios con sindicatos, agrupaciones patronales y centros de trabajo en general para fomentar la realización de actividades físicas durante la jornada laboral para todos los trabajadores. Las autoridades de salud y las de trabajo se coordinarán para apoyar y orientar estas actividades.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72.</w:t>
      </w:r>
      <w:r w:rsidRPr="002E574F">
        <w:rPr>
          <w:rFonts w:cs="Times New Roman"/>
        </w:rPr>
        <w:t xml:space="preserve"> Los gobiernos de las entidades federativas, del Distrito Federal, de los municipios y de las delegaciones políticas del Distrito Federal, dentro del marco de sus respectivas competencias, fomentarán la creación y mantenimiento de espacios de libre acceso al público, para la realización de activación física y Ia práctica de deportes.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73.</w:t>
      </w:r>
      <w:r w:rsidRPr="002E574F">
        <w:rPr>
          <w:rFonts w:cs="Times New Roman"/>
        </w:rPr>
        <w:t xml:space="preserve"> Los gobiernos de las entidades federativas, del Distrito Federal, de los municipios y de las delegaciones políticas del Distrito Federal, dentro del marco de sus respectivas competencias, tomarán las medidas necesarias para que los ciudadanos puedan realizar caminatas y paseos de manera segura, a pie o en bicicleta, fomentando la creación de infraestructura segura, iluminación suficiente y aportando servicios de seguridad policiaca, de manera permanente.</w:t>
      </w:r>
    </w:p>
    <w:p w:rsidR="00FC71A3" w:rsidRPr="002E574F" w:rsidRDefault="00FC71A3" w:rsidP="008B5E27">
      <w:pPr>
        <w:spacing w:after="0" w:line="240" w:lineRule="auto"/>
        <w:jc w:val="both"/>
        <w:rPr>
          <w:rFonts w:cs="Times New Roman"/>
        </w:rPr>
      </w:pPr>
    </w:p>
    <w:p w:rsidR="00804E04" w:rsidRPr="002E574F" w:rsidRDefault="00804E04" w:rsidP="008B5E27">
      <w:pPr>
        <w:spacing w:after="0" w:line="240" w:lineRule="auto"/>
        <w:jc w:val="center"/>
        <w:rPr>
          <w:rFonts w:cs="Times New Roman"/>
          <w:b/>
        </w:rPr>
      </w:pPr>
      <w:r w:rsidRPr="002E574F">
        <w:rPr>
          <w:rFonts w:cs="Times New Roman"/>
          <w:b/>
        </w:rPr>
        <w:t>TÍTULO SÉPTIMO</w:t>
      </w:r>
    </w:p>
    <w:p w:rsidR="00804E04" w:rsidRPr="002E574F" w:rsidRDefault="00804E04" w:rsidP="008B5E27">
      <w:pPr>
        <w:spacing w:after="0" w:line="240" w:lineRule="auto"/>
        <w:jc w:val="center"/>
        <w:rPr>
          <w:rFonts w:cs="Times New Roman"/>
          <w:b/>
        </w:rPr>
      </w:pPr>
      <w:r w:rsidRPr="002E574F">
        <w:rPr>
          <w:rFonts w:cs="Times New Roman"/>
          <w:b/>
        </w:rPr>
        <w:t>DEL AGUA PARA BEBER Y LA SALUD ALIMENTARIA</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74.</w:t>
      </w:r>
      <w:r w:rsidRPr="002E574F">
        <w:rPr>
          <w:rFonts w:cs="Times New Roman"/>
        </w:rPr>
        <w:t xml:space="preserve"> El gobierno federal, de las entidades federativas, de los municipios y de las delegaciones, en el ámbito de sus respectivas competencias, promoverán el consumo de agua para beber, propiciarán y establecerán la accesibilidad y disponibilidad en condiciones de calidad y suficiencia.</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rPr>
        <w:t>Los poderes, dependencias, entidades, órganos constitucionales, establecerán en los edificios, instalaciones, servicios, dispositivos e instalaciones adecuadas, funcionales y accesibles que provean agua para beber para su consumo por sus ocupantes y el público usuario.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rPr>
        <w:t>El número, espaciamiento y características de los dispositivos e instalaciones serán las que determine la NOM que para tal efecto emita Ia Secretaría.</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 xml:space="preserve">Artículo 75. </w:t>
      </w:r>
      <w:r w:rsidRPr="002E574F">
        <w:rPr>
          <w:rFonts w:cs="Times New Roman"/>
        </w:rPr>
        <w:t>En los inmuebles o instalaciones públicas federales, estatales, municipales y delegacionales que por motivos de su función o ubicación tales como centros penitenciarios, hospitales, centros deportivos, internados, centros de trabajo o que por cualquiera otra razón provean servicios de alimentación o hidratación a sus ocupantes o usuarios, pondrán a su disposición agua para beben</w:t>
      </w:r>
    </w:p>
    <w:p w:rsidR="00804E04" w:rsidRPr="002E574F" w:rsidRDefault="00804E04" w:rsidP="008B5E27">
      <w:pPr>
        <w:spacing w:after="0" w:line="240" w:lineRule="auto"/>
        <w:jc w:val="both"/>
        <w:rPr>
          <w:rFonts w:cs="Times New Roman"/>
        </w:rPr>
      </w:pPr>
      <w:r w:rsidRPr="002E574F">
        <w:rPr>
          <w:rFonts w:cs="Times New Roman"/>
        </w:rPr>
        <w:t>En el caso que los servicios de alimentación fueren concesionados o prestados mediante contratos de servicios, se establecerá la obligación a los proveedores de proporcionar agua para beber como opción en Ia alimentación e hidratación.</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76.</w:t>
      </w:r>
      <w:r w:rsidRPr="002E574F">
        <w:rPr>
          <w:rFonts w:cs="Times New Roman"/>
        </w:rPr>
        <w:t xml:space="preserve"> En los casos en los que la Ley establezca la obligación de proporcionar alimentación, los responsables deberán incluir agua para beber como una de las opciones de hidratación.</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center"/>
        <w:rPr>
          <w:rFonts w:cs="Times New Roman"/>
          <w:b/>
        </w:rPr>
      </w:pPr>
      <w:r w:rsidRPr="002E574F">
        <w:rPr>
          <w:rFonts w:cs="Times New Roman"/>
          <w:b/>
        </w:rPr>
        <w:t>TÍTULO OCTAVO</w:t>
      </w:r>
    </w:p>
    <w:p w:rsidR="00804E04" w:rsidRPr="002E574F" w:rsidRDefault="00804E04" w:rsidP="008B5E27">
      <w:pPr>
        <w:spacing w:after="0" w:line="240" w:lineRule="auto"/>
        <w:jc w:val="center"/>
        <w:rPr>
          <w:rFonts w:cs="Times New Roman"/>
          <w:b/>
        </w:rPr>
      </w:pPr>
      <w:r w:rsidRPr="002E574F">
        <w:rPr>
          <w:rFonts w:cs="Times New Roman"/>
          <w:b/>
        </w:rPr>
        <w:t>DE LA PREVENCIÓN DEL SOBREPESO Y LA OBESIDAD</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 xml:space="preserve">Artículo 77. </w:t>
      </w:r>
      <w:r w:rsidRPr="002E574F">
        <w:rPr>
          <w:rFonts w:cs="Times New Roman"/>
        </w:rPr>
        <w:t>En materia de prevención del sobrepeso y Ia obesidad, los profesionales de la salud deberán realizar las siguientes acciones:</w:t>
      </w:r>
    </w:p>
    <w:p w:rsidR="00804E04" w:rsidRPr="002E574F" w:rsidRDefault="00804E04" w:rsidP="008B5E27">
      <w:pPr>
        <w:pStyle w:val="Prrafodelista"/>
        <w:numPr>
          <w:ilvl w:val="0"/>
          <w:numId w:val="35"/>
        </w:numPr>
        <w:spacing w:after="0" w:line="240" w:lineRule="auto"/>
        <w:jc w:val="both"/>
        <w:rPr>
          <w:rFonts w:cs="Times New Roman"/>
        </w:rPr>
      </w:pPr>
      <w:r w:rsidRPr="002E574F">
        <w:rPr>
          <w:rFonts w:cs="Times New Roman"/>
        </w:rPr>
        <w:t>Pesar a los pacientes;</w:t>
      </w:r>
    </w:p>
    <w:p w:rsidR="00804E04" w:rsidRPr="002E574F" w:rsidRDefault="00804E04" w:rsidP="008B5E27">
      <w:pPr>
        <w:pStyle w:val="Prrafodelista"/>
        <w:numPr>
          <w:ilvl w:val="0"/>
          <w:numId w:val="35"/>
        </w:numPr>
        <w:spacing w:after="0" w:line="240" w:lineRule="auto"/>
        <w:jc w:val="both"/>
        <w:rPr>
          <w:rFonts w:cs="Times New Roman"/>
        </w:rPr>
      </w:pPr>
      <w:r w:rsidRPr="002E574F">
        <w:rPr>
          <w:rFonts w:cs="Times New Roman"/>
        </w:rPr>
        <w:t>Medir a los pacientes, y</w:t>
      </w:r>
    </w:p>
    <w:p w:rsidR="00804E04" w:rsidRPr="002E574F" w:rsidRDefault="00804E04" w:rsidP="008B5E27">
      <w:pPr>
        <w:pStyle w:val="Prrafodelista"/>
        <w:numPr>
          <w:ilvl w:val="0"/>
          <w:numId w:val="35"/>
        </w:numPr>
        <w:spacing w:after="0" w:line="240" w:lineRule="auto"/>
        <w:jc w:val="both"/>
        <w:rPr>
          <w:rFonts w:cs="Times New Roman"/>
        </w:rPr>
      </w:pPr>
      <w:r w:rsidRPr="002E574F">
        <w:rPr>
          <w:rFonts w:cs="Times New Roman"/>
        </w:rPr>
        <w:t>Brindar consejería a los pacientes que presenten sobrepeso y/u obesidad.</w:t>
      </w:r>
    </w:p>
    <w:p w:rsidR="00804E04" w:rsidRPr="002E574F" w:rsidRDefault="00804E04" w:rsidP="008B5E27">
      <w:pPr>
        <w:pStyle w:val="Prrafodelista"/>
        <w:spacing w:after="0" w:line="240" w:lineRule="auto"/>
        <w:ind w:left="1080"/>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78.</w:t>
      </w:r>
      <w:r w:rsidRPr="002E574F">
        <w:rPr>
          <w:rFonts w:cs="Times New Roman"/>
        </w:rPr>
        <w:t xml:space="preserve"> La tercer semana del mes de enero de cada año se realizará la Campaña Nacional para la Prevención del Sobrepeso y la Obesidad con el objetivo de informar y orientar al público sobre las medidas necesarias para prevenir y controlar el sobrepeso y Ia obesidad en Ia población en general.</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79.</w:t>
      </w:r>
      <w:r w:rsidRPr="002E574F">
        <w:rPr>
          <w:rFonts w:cs="Times New Roman"/>
        </w:rPr>
        <w:t xml:space="preserve"> La Campaña tendrá como objetivos impulsar acciones para la disminución del sobrepeso y la obesidad:</w:t>
      </w:r>
    </w:p>
    <w:p w:rsidR="00804E04" w:rsidRPr="002E574F" w:rsidRDefault="00804E04" w:rsidP="008B5E27">
      <w:pPr>
        <w:pStyle w:val="Prrafodelista"/>
        <w:numPr>
          <w:ilvl w:val="0"/>
          <w:numId w:val="37"/>
        </w:numPr>
        <w:spacing w:after="0" w:line="240" w:lineRule="auto"/>
        <w:jc w:val="both"/>
        <w:rPr>
          <w:rFonts w:cs="Times New Roman"/>
        </w:rPr>
      </w:pPr>
      <w:r w:rsidRPr="002E574F">
        <w:rPr>
          <w:rFonts w:cs="Times New Roman"/>
        </w:rPr>
        <w:t>Explicación de Ia distribución del plato buen comer y Ia jarra del buen beber;</w:t>
      </w:r>
    </w:p>
    <w:p w:rsidR="00804E04" w:rsidRPr="002E574F" w:rsidRDefault="00804E04" w:rsidP="008B5E27">
      <w:pPr>
        <w:pStyle w:val="Prrafodelista"/>
        <w:numPr>
          <w:ilvl w:val="0"/>
          <w:numId w:val="37"/>
        </w:numPr>
        <w:spacing w:after="0" w:line="240" w:lineRule="auto"/>
        <w:jc w:val="both"/>
        <w:rPr>
          <w:rFonts w:cs="Times New Roman"/>
        </w:rPr>
      </w:pPr>
      <w:r w:rsidRPr="002E574F">
        <w:rPr>
          <w:rFonts w:cs="Times New Roman"/>
        </w:rPr>
        <w:t>Fomentar acciones que tiendan a disminuir las porciones de los alimentos;</w:t>
      </w:r>
    </w:p>
    <w:p w:rsidR="00804E04" w:rsidRPr="002E574F" w:rsidRDefault="00804E04" w:rsidP="008B5E27">
      <w:pPr>
        <w:pStyle w:val="Prrafodelista"/>
        <w:numPr>
          <w:ilvl w:val="0"/>
          <w:numId w:val="36"/>
        </w:numPr>
        <w:spacing w:after="0" w:line="240" w:lineRule="auto"/>
        <w:jc w:val="both"/>
        <w:rPr>
          <w:rFonts w:cs="Times New Roman"/>
        </w:rPr>
      </w:pPr>
      <w:r w:rsidRPr="002E574F">
        <w:rPr>
          <w:rFonts w:cs="Times New Roman"/>
        </w:rPr>
        <w:t>Ill. Explicitar las calorías totales de los platillos;</w:t>
      </w:r>
    </w:p>
    <w:p w:rsidR="00804E04" w:rsidRPr="002E574F" w:rsidRDefault="00804E04" w:rsidP="008B5E27">
      <w:pPr>
        <w:pStyle w:val="Prrafodelista"/>
        <w:numPr>
          <w:ilvl w:val="0"/>
          <w:numId w:val="37"/>
        </w:numPr>
        <w:spacing w:after="0" w:line="240" w:lineRule="auto"/>
        <w:jc w:val="both"/>
        <w:rPr>
          <w:rFonts w:cs="Times New Roman"/>
        </w:rPr>
      </w:pPr>
      <w:r w:rsidRPr="002E574F">
        <w:rPr>
          <w:rFonts w:cs="Times New Roman"/>
        </w:rPr>
        <w:t>Promocionar hábitos de vida saludable como ingesta de agua para beber, alimentación saludable y activación física, y</w:t>
      </w:r>
    </w:p>
    <w:p w:rsidR="00804E04" w:rsidRPr="002E574F" w:rsidRDefault="00804E04" w:rsidP="008B5E27">
      <w:pPr>
        <w:pStyle w:val="Prrafodelista"/>
        <w:numPr>
          <w:ilvl w:val="0"/>
          <w:numId w:val="37"/>
        </w:numPr>
        <w:spacing w:after="0" w:line="240" w:lineRule="auto"/>
        <w:jc w:val="both"/>
        <w:rPr>
          <w:rFonts w:cs="Times New Roman"/>
        </w:rPr>
      </w:pPr>
      <w:r w:rsidRPr="002E574F">
        <w:rPr>
          <w:rFonts w:cs="Times New Roman"/>
        </w:rPr>
        <w:t>Generar información que ayude al consumidor a conocer los productos básicos para una alimentación saludable.</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80.</w:t>
      </w:r>
      <w:r w:rsidRPr="002E574F">
        <w:rPr>
          <w:rFonts w:cs="Times New Roman"/>
        </w:rPr>
        <w:t xml:space="preserve"> A falta de disposición expresa la LGS es de aplicación supletoria en materia de prevención del sobrepeso y Ia obesidad.</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center"/>
        <w:rPr>
          <w:rFonts w:cs="Times New Roman"/>
          <w:b/>
        </w:rPr>
      </w:pPr>
      <w:r w:rsidRPr="002E574F">
        <w:rPr>
          <w:rFonts w:cs="Times New Roman"/>
          <w:b/>
        </w:rPr>
        <w:t>TÍTULO NOVENO</w:t>
      </w:r>
    </w:p>
    <w:p w:rsidR="00804E04" w:rsidRPr="002E574F" w:rsidRDefault="00804E04" w:rsidP="008B5E27">
      <w:pPr>
        <w:spacing w:after="0" w:line="240" w:lineRule="auto"/>
        <w:jc w:val="center"/>
        <w:rPr>
          <w:rFonts w:cs="Times New Roman"/>
          <w:b/>
        </w:rPr>
      </w:pPr>
      <w:r w:rsidRPr="002E574F">
        <w:rPr>
          <w:rFonts w:cs="Times New Roman"/>
          <w:b/>
        </w:rPr>
        <w:t>DE LA REGULACIÓN DE INFORMACIÓN DE LA SALUD ALIMENTARIA PARA</w:t>
      </w:r>
    </w:p>
    <w:p w:rsidR="00804E04" w:rsidRPr="002E574F" w:rsidRDefault="00804E04" w:rsidP="008B5E27">
      <w:pPr>
        <w:spacing w:after="0" w:line="240" w:lineRule="auto"/>
        <w:jc w:val="center"/>
        <w:rPr>
          <w:rFonts w:cs="Times New Roman"/>
          <w:b/>
        </w:rPr>
      </w:pPr>
      <w:r w:rsidRPr="002E574F">
        <w:rPr>
          <w:rFonts w:cs="Times New Roman"/>
          <w:b/>
        </w:rPr>
        <w:t>LA AUTORIDAD</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both"/>
        <w:rPr>
          <w:rFonts w:cs="Times New Roman"/>
        </w:rPr>
      </w:pPr>
      <w:r w:rsidRPr="002E574F">
        <w:rPr>
          <w:rFonts w:cs="Times New Roman"/>
          <w:b/>
        </w:rPr>
        <w:t>Artículo 81.</w:t>
      </w:r>
      <w:r w:rsidRPr="002E574F">
        <w:rPr>
          <w:rFonts w:cs="Times New Roman"/>
        </w:rPr>
        <w:t xml:space="preserve"> La Secretaría y las dependencias o entidades responsables de los servicios de salud de las entidades federativas, en el ámbito de sus competencias, captarán, procesarán y presentarán la información sobre la situación del sobrepeso y la obesidad de la población.</w:t>
      </w:r>
    </w:p>
    <w:p w:rsidR="00804E04" w:rsidRPr="002E574F" w:rsidRDefault="00804E04" w:rsidP="008B5E27">
      <w:pPr>
        <w:spacing w:after="0" w:line="240" w:lineRule="auto"/>
        <w:jc w:val="both"/>
        <w:rPr>
          <w:rFonts w:cs="Times New Roman"/>
        </w:rPr>
      </w:pPr>
      <w:r w:rsidRPr="002E574F">
        <w:rPr>
          <w:rFonts w:cs="Times New Roman"/>
        </w:rPr>
        <w:t>Las entidades federales que presten servicios de salud enviarán a la Secretaría la información a que se refiere este título.</w:t>
      </w:r>
    </w:p>
    <w:p w:rsidR="00804E04" w:rsidRPr="002E574F" w:rsidRDefault="00804E04" w:rsidP="008B5E27">
      <w:pPr>
        <w:spacing w:after="0" w:line="240" w:lineRule="auto"/>
        <w:jc w:val="both"/>
        <w:rPr>
          <w:rFonts w:cs="Times New Roman"/>
        </w:rPr>
      </w:pPr>
      <w:r w:rsidRPr="002E574F">
        <w:rPr>
          <w:rFonts w:cs="Times New Roman"/>
        </w:rPr>
        <w:t>Los prestadores de servicios de salud estatales, del Distrito Federal, municipales y delegacionales, así como de los sectores social y privado, proporcionarán dicha información a las dependencias y entidades responsables de los servicios de salud de las entidades federativas.</w:t>
      </w:r>
    </w:p>
    <w:p w:rsidR="00804E04" w:rsidRPr="002E574F" w:rsidRDefault="00804E04" w:rsidP="008B5E27">
      <w:pPr>
        <w:spacing w:after="0" w:line="240" w:lineRule="auto"/>
        <w:jc w:val="both"/>
        <w:rPr>
          <w:rFonts w:cs="Times New Roman"/>
        </w:rPr>
      </w:pPr>
      <w:r w:rsidRPr="002E574F">
        <w:rPr>
          <w:rFonts w:cs="Times New Roman"/>
        </w:rPr>
        <w:t>La información comprenderá los siguientes datos:</w:t>
      </w:r>
    </w:p>
    <w:p w:rsidR="00804E04" w:rsidRPr="002E574F" w:rsidRDefault="00804E04" w:rsidP="008B5E27">
      <w:pPr>
        <w:pStyle w:val="Prrafodelista"/>
        <w:numPr>
          <w:ilvl w:val="0"/>
          <w:numId w:val="39"/>
        </w:numPr>
        <w:spacing w:after="0" w:line="240" w:lineRule="auto"/>
        <w:jc w:val="both"/>
        <w:rPr>
          <w:rFonts w:cs="Times New Roman"/>
        </w:rPr>
      </w:pPr>
      <w:r w:rsidRPr="002E574F">
        <w:rPr>
          <w:rFonts w:cs="Times New Roman"/>
        </w:rPr>
        <w:t>Estadísticas de sobrepeso y obesidad de la población;</w:t>
      </w:r>
    </w:p>
    <w:p w:rsidR="00804E04" w:rsidRPr="002E574F" w:rsidRDefault="00804E04" w:rsidP="008B5E27">
      <w:pPr>
        <w:pStyle w:val="Prrafodelista"/>
        <w:numPr>
          <w:ilvl w:val="0"/>
          <w:numId w:val="39"/>
        </w:numPr>
        <w:spacing w:after="0" w:line="240" w:lineRule="auto"/>
        <w:jc w:val="both"/>
        <w:rPr>
          <w:rFonts w:cs="Times New Roman"/>
        </w:rPr>
      </w:pPr>
      <w:r w:rsidRPr="002E574F">
        <w:rPr>
          <w:rFonts w:cs="Times New Roman"/>
        </w:rPr>
        <w:t>Información de población vulnerable desagregada por sexo, edad, entidad federativa, y</w:t>
      </w:r>
    </w:p>
    <w:p w:rsidR="00804E04" w:rsidRPr="002E574F" w:rsidRDefault="00804E04" w:rsidP="008B5E27">
      <w:pPr>
        <w:pStyle w:val="Prrafodelista"/>
        <w:numPr>
          <w:ilvl w:val="0"/>
          <w:numId w:val="38"/>
        </w:numPr>
        <w:spacing w:after="0" w:line="240" w:lineRule="auto"/>
        <w:jc w:val="both"/>
        <w:rPr>
          <w:rFonts w:cs="Times New Roman"/>
        </w:rPr>
      </w:pPr>
      <w:r w:rsidRPr="002E574F">
        <w:rPr>
          <w:rFonts w:cs="Times New Roman"/>
        </w:rPr>
        <w:t>Probables factores obesigénicos.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82</w:t>
      </w:r>
      <w:r w:rsidRPr="002E574F">
        <w:rPr>
          <w:rFonts w:cs="Times New Roman"/>
        </w:rPr>
        <w:t>. Las entidades federales y locales y las personas físicas o morales de los sectores social y privado, que presten servicios de salud, captarán la información a que se refiere el artículo anterior y la enviarán a la Secretaría de conformidad, con las disposiciones generales que ésta emita.</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rPr>
        <w:t>Las disposiciones generales a que se refiere este artículo, en observancia de la Ley Federal de Protección de datos Personales en Posesión de Particulares, la Ley Federal de Transparencia y Acceso a la Información Pública y la Ley General de Salud, establecerán el procedimiento de disociación de los datos personales que deba observarse, a efecto de procesar y enviar la información a que se refiere este artículo.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83.</w:t>
      </w:r>
      <w:r w:rsidRPr="002E574F">
        <w:rPr>
          <w:rFonts w:cs="Times New Roman"/>
        </w:rPr>
        <w:t xml:space="preserve"> La Secretaría presentará un informe anual ante el Presidente de la República que deberá ser publicado en el mes de noviembre el cual contendrá al menos Ia siguiente información:</w:t>
      </w:r>
    </w:p>
    <w:p w:rsidR="00804E04" w:rsidRPr="002E574F" w:rsidRDefault="00804E04" w:rsidP="008B5E27">
      <w:pPr>
        <w:pStyle w:val="Prrafodelista"/>
        <w:numPr>
          <w:ilvl w:val="0"/>
          <w:numId w:val="40"/>
        </w:numPr>
        <w:spacing w:after="0" w:line="240" w:lineRule="auto"/>
        <w:jc w:val="both"/>
        <w:rPr>
          <w:rFonts w:cs="Times New Roman"/>
        </w:rPr>
      </w:pPr>
      <w:r w:rsidRPr="002E574F">
        <w:rPr>
          <w:rFonts w:cs="Times New Roman"/>
        </w:rPr>
        <w:t>Las estadísticas sobre el sobrepeso y la obesidad de la población vulnerable;</w:t>
      </w:r>
    </w:p>
    <w:p w:rsidR="00804E04" w:rsidRPr="002E574F" w:rsidRDefault="00804E04" w:rsidP="008B5E27">
      <w:pPr>
        <w:pStyle w:val="Prrafodelista"/>
        <w:numPr>
          <w:ilvl w:val="0"/>
          <w:numId w:val="38"/>
        </w:numPr>
        <w:spacing w:after="0" w:line="240" w:lineRule="auto"/>
        <w:jc w:val="both"/>
        <w:rPr>
          <w:rFonts w:cs="Times New Roman"/>
        </w:rPr>
      </w:pPr>
      <w:r w:rsidRPr="002E574F">
        <w:rPr>
          <w:rFonts w:cs="Times New Roman"/>
        </w:rPr>
        <w:t>Las estadísticas de las enfermedades asociadas al sobrepeso y la obesidad;</w:t>
      </w:r>
    </w:p>
    <w:p w:rsidR="00804E04" w:rsidRPr="002E574F" w:rsidRDefault="00804E04" w:rsidP="008B5E27">
      <w:pPr>
        <w:pStyle w:val="Prrafodelista"/>
        <w:numPr>
          <w:ilvl w:val="0"/>
          <w:numId w:val="40"/>
        </w:numPr>
        <w:spacing w:after="0" w:line="240" w:lineRule="auto"/>
        <w:jc w:val="both"/>
        <w:rPr>
          <w:rFonts w:cs="Times New Roman"/>
        </w:rPr>
      </w:pPr>
      <w:r w:rsidRPr="002E574F">
        <w:rPr>
          <w:rFonts w:cs="Times New Roman"/>
        </w:rPr>
        <w:t>Los probables factores obesigénicos;</w:t>
      </w:r>
    </w:p>
    <w:p w:rsidR="00804E04" w:rsidRPr="002E574F" w:rsidRDefault="00804E04" w:rsidP="008B5E27">
      <w:pPr>
        <w:pStyle w:val="Prrafodelista"/>
        <w:numPr>
          <w:ilvl w:val="0"/>
          <w:numId w:val="40"/>
        </w:numPr>
        <w:spacing w:after="0" w:line="240" w:lineRule="auto"/>
        <w:jc w:val="both"/>
        <w:rPr>
          <w:rFonts w:cs="Times New Roman"/>
        </w:rPr>
      </w:pPr>
      <w:r w:rsidRPr="002E574F">
        <w:rPr>
          <w:rFonts w:cs="Times New Roman"/>
        </w:rPr>
        <w:t>La evaluación sobre Ia eficacia de las acciones que se hubiesen realizado en el periodo anterior, y</w:t>
      </w:r>
    </w:p>
    <w:p w:rsidR="00804E04" w:rsidRPr="002E574F" w:rsidRDefault="00804E04" w:rsidP="008B5E27">
      <w:pPr>
        <w:pStyle w:val="Prrafodelista"/>
        <w:numPr>
          <w:ilvl w:val="0"/>
          <w:numId w:val="38"/>
        </w:numPr>
        <w:spacing w:after="0" w:line="240" w:lineRule="auto"/>
        <w:jc w:val="both"/>
        <w:rPr>
          <w:rFonts w:cs="Times New Roman"/>
        </w:rPr>
      </w:pPr>
      <w:r w:rsidRPr="002E574F">
        <w:rPr>
          <w:rFonts w:cs="Times New Roman"/>
        </w:rPr>
        <w:t>EI comparativo con los informes previos, y las proyecciones y, en su caso, las acciones a realizar para el siguiente periodo.</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center"/>
        <w:rPr>
          <w:rFonts w:cs="Times New Roman"/>
          <w:b/>
        </w:rPr>
      </w:pPr>
      <w:r w:rsidRPr="002E574F">
        <w:rPr>
          <w:rFonts w:cs="Times New Roman"/>
          <w:b/>
        </w:rPr>
        <w:t>TÍTULO DÉCIMO</w:t>
      </w:r>
    </w:p>
    <w:p w:rsidR="00804E04" w:rsidRPr="002E574F" w:rsidRDefault="00804E04" w:rsidP="008B5E27">
      <w:pPr>
        <w:spacing w:after="0" w:line="240" w:lineRule="auto"/>
        <w:jc w:val="center"/>
        <w:rPr>
          <w:rFonts w:cs="Times New Roman"/>
          <w:b/>
        </w:rPr>
      </w:pPr>
      <w:r w:rsidRPr="002E574F">
        <w:rPr>
          <w:rFonts w:cs="Times New Roman"/>
          <w:b/>
        </w:rPr>
        <w:t>DE LAS SANCIONES</w:t>
      </w:r>
    </w:p>
    <w:p w:rsidR="00804E04" w:rsidRPr="002E574F" w:rsidRDefault="00804E04" w:rsidP="008B5E27">
      <w:pPr>
        <w:spacing w:after="0" w:line="240" w:lineRule="auto"/>
        <w:jc w:val="center"/>
        <w:rPr>
          <w:rFonts w:cs="Times New Roman"/>
          <w:b/>
        </w:rPr>
      </w:pPr>
      <w:r w:rsidRPr="002E574F">
        <w:rPr>
          <w:rFonts w:cs="Times New Roman"/>
          <w:b/>
        </w:rPr>
        <w:t>CAPÍTULO I</w:t>
      </w:r>
    </w:p>
    <w:p w:rsidR="00804E04" w:rsidRPr="002E574F" w:rsidRDefault="00804E04" w:rsidP="008B5E27">
      <w:pPr>
        <w:spacing w:after="0" w:line="240" w:lineRule="auto"/>
        <w:jc w:val="center"/>
        <w:rPr>
          <w:rFonts w:cs="Times New Roman"/>
          <w:b/>
        </w:rPr>
      </w:pPr>
      <w:r w:rsidRPr="002E574F">
        <w:rPr>
          <w:rFonts w:cs="Times New Roman"/>
          <w:b/>
        </w:rPr>
        <w:t>MEDIDAS DE SEGURIDAD</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84.</w:t>
      </w:r>
      <w:r w:rsidRPr="002E574F">
        <w:rPr>
          <w:rFonts w:cs="Times New Roman"/>
        </w:rPr>
        <w:t xml:space="preserve"> La autoridad sanitaria podrá dictar medidas de seguridad tales como Ia suspensión de publicidad o de Ia promoción de alimentos y bebidas, así como el retiro temporal de los productos o servicios que se ofrezcan en contravención a esta ley.</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rPr>
        <w:t>La autoridad sanitaria deberá ordenar la suspensión o retiro a que se refiere el párrafo anterior el término en el que deberá cumplirse tal medida.</w:t>
      </w:r>
    </w:p>
    <w:p w:rsidR="00804E04" w:rsidRPr="002E574F" w:rsidRDefault="00804E04" w:rsidP="008B5E27">
      <w:pPr>
        <w:spacing w:after="0" w:line="240" w:lineRule="auto"/>
        <w:jc w:val="center"/>
        <w:rPr>
          <w:rFonts w:cs="Times New Roman"/>
          <w:b/>
        </w:rPr>
      </w:pPr>
    </w:p>
    <w:p w:rsidR="00804E04" w:rsidRPr="002E574F" w:rsidRDefault="00804E04" w:rsidP="008B5E27">
      <w:pPr>
        <w:spacing w:after="0" w:line="240" w:lineRule="auto"/>
        <w:jc w:val="center"/>
        <w:rPr>
          <w:rFonts w:cs="Times New Roman"/>
          <w:b/>
        </w:rPr>
      </w:pPr>
      <w:r w:rsidRPr="002E574F">
        <w:rPr>
          <w:rFonts w:cs="Times New Roman"/>
          <w:b/>
        </w:rPr>
        <w:t>CAPÍTULO II</w:t>
      </w:r>
    </w:p>
    <w:p w:rsidR="00804E04" w:rsidRPr="002E574F" w:rsidRDefault="00804E04" w:rsidP="008B5E27">
      <w:pPr>
        <w:spacing w:after="0" w:line="240" w:lineRule="auto"/>
        <w:jc w:val="center"/>
        <w:rPr>
          <w:rFonts w:cs="Times New Roman"/>
          <w:b/>
        </w:rPr>
      </w:pPr>
      <w:r w:rsidRPr="002E574F">
        <w:rPr>
          <w:rFonts w:cs="Times New Roman"/>
          <w:b/>
        </w:rPr>
        <w:t>INFRACCIONES Y SANCIONES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85.</w:t>
      </w:r>
      <w:r w:rsidRPr="002E574F">
        <w:rPr>
          <w:rFonts w:cs="Times New Roman"/>
        </w:rPr>
        <w:t xml:space="preserve"> Las medidas precautorias deberán ser razonables y proporcionales a los bienes que se busque proteger. Para tal efecto, la autoridad sanitaria deberá fundar y motivar su resolución.</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86.</w:t>
      </w:r>
      <w:r w:rsidRPr="002E574F">
        <w:rPr>
          <w:rFonts w:cs="Times New Roman"/>
        </w:rPr>
        <w:t xml:space="preserve"> La violación a los preceptos de esta Ley, sus reglamentos y las demás disposiciones que deriven de ellas, serán sancionados administrativamente por las autoridades competentes.</w:t>
      </w:r>
    </w:p>
    <w:p w:rsidR="00FC71A3" w:rsidRPr="002E574F" w:rsidRDefault="00FC71A3"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87.</w:t>
      </w:r>
      <w:r w:rsidRPr="002E574F">
        <w:rPr>
          <w:rFonts w:cs="Times New Roman"/>
        </w:rPr>
        <w:t xml:space="preserve"> Se sancionará con multa de cuatro mil a diez mil veces el salario mínimo general diario vigente en el Distrito Federal, al productor de los sucedáneos de leche materna y alimentos para lactantes de cero a dos años de edad que publicite dichos productos en medios masivos de comunicación.</w:t>
      </w:r>
    </w:p>
    <w:p w:rsidR="00804E04" w:rsidRPr="002E574F" w:rsidRDefault="00804E04" w:rsidP="008B5E27">
      <w:pPr>
        <w:spacing w:after="0" w:line="240" w:lineRule="auto"/>
        <w:jc w:val="both"/>
        <w:rPr>
          <w:rFonts w:cs="Times New Roman"/>
          <w:b/>
        </w:rPr>
      </w:pPr>
    </w:p>
    <w:p w:rsidR="00804E04" w:rsidRPr="002E574F" w:rsidRDefault="00804E04" w:rsidP="008B5E27">
      <w:pPr>
        <w:spacing w:after="0" w:line="240" w:lineRule="auto"/>
        <w:jc w:val="both"/>
        <w:rPr>
          <w:rFonts w:cs="Times New Roman"/>
        </w:rPr>
      </w:pPr>
      <w:r w:rsidRPr="002E574F">
        <w:rPr>
          <w:rFonts w:cs="Times New Roman"/>
          <w:b/>
        </w:rPr>
        <w:t>Artículo 88.</w:t>
      </w:r>
      <w:r w:rsidRPr="002E574F">
        <w:rPr>
          <w:rFonts w:cs="Times New Roman"/>
        </w:rPr>
        <w:t xml:space="preserve"> AI medio de comunicación que transmita la publicidad a Ia que se refiere el artículo anterior se le sancionará con una multa de hasta el equivalente a la contraprestación de tal publicidad más un quince por ciento.</w:t>
      </w:r>
    </w:p>
    <w:p w:rsidR="00804E04" w:rsidRPr="002E574F" w:rsidRDefault="00804E04" w:rsidP="008B5E27">
      <w:pPr>
        <w:spacing w:after="0" w:line="240" w:lineRule="auto"/>
        <w:jc w:val="both"/>
        <w:rPr>
          <w:rFonts w:cs="Times New Roman"/>
        </w:rPr>
      </w:pPr>
      <w:r w:rsidRPr="002E574F">
        <w:rPr>
          <w:rFonts w:cs="Times New Roman"/>
        </w:rPr>
        <w:t>No se considerará como una infracción la promoción y publicidad de tales productos en medios especializados dirigidos a profesionales de la salud.</w:t>
      </w:r>
    </w:p>
    <w:p w:rsidR="00804E04" w:rsidRPr="002E574F" w:rsidRDefault="00804E04" w:rsidP="008B5E27">
      <w:pPr>
        <w:spacing w:after="0" w:line="240" w:lineRule="auto"/>
        <w:jc w:val="both"/>
        <w:rPr>
          <w:rFonts w:cs="Times New Roman"/>
          <w:b/>
        </w:rPr>
      </w:pPr>
    </w:p>
    <w:p w:rsidR="00804E04" w:rsidRPr="002E574F" w:rsidRDefault="00804E04" w:rsidP="008B5E27">
      <w:pPr>
        <w:spacing w:after="0" w:line="240" w:lineRule="auto"/>
        <w:jc w:val="both"/>
        <w:rPr>
          <w:rFonts w:cs="Times New Roman"/>
        </w:rPr>
      </w:pPr>
      <w:r w:rsidRPr="002E574F">
        <w:rPr>
          <w:rFonts w:cs="Times New Roman"/>
          <w:b/>
        </w:rPr>
        <w:t>Artículo 89.</w:t>
      </w:r>
      <w:r w:rsidRPr="002E574F">
        <w:rPr>
          <w:rFonts w:cs="Times New Roman"/>
        </w:rPr>
        <w:t xml:space="preserve"> Se sancionará con multa de hasta cuatro mil veces el salario mínimo general diario vigente en el Distrito Federal, a los profesionales de la salud o a sus asociaciones, así como a los productores de sucedáneos de leche materna y alimentos para lactantes que participen en la publicidad o promoción que desincentive la alimentación con leche materna o engañe o confunda respecto a Ia superioridad de dichos productos sobre la leche materna o no informe sobre los riesgos de su consumo.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90.</w:t>
      </w:r>
      <w:r w:rsidRPr="002E574F">
        <w:rPr>
          <w:rFonts w:cs="Times New Roman"/>
        </w:rPr>
        <w:t xml:space="preserve"> Se sancionará con multa de hasta el equivalente del monto de Ia contraprestación más un quince por ciento a quienes infrinjan las obligaciones establecidas en el artículo 45, el párrafo primero del artículo 49 de la presente Ley.</w:t>
      </w:r>
    </w:p>
    <w:p w:rsidR="00804E04" w:rsidRPr="002E574F" w:rsidRDefault="00804E04" w:rsidP="008B5E27">
      <w:pPr>
        <w:spacing w:after="0" w:line="240" w:lineRule="auto"/>
        <w:jc w:val="both"/>
        <w:rPr>
          <w:rFonts w:cs="Times New Roman"/>
        </w:rPr>
      </w:pPr>
      <w:r w:rsidRPr="002E574F">
        <w:rPr>
          <w:rFonts w:cs="Times New Roman"/>
        </w:rPr>
        <w:t>La sanción al productor no podrá ser menor a Ia que se imponga al medio que la difunda.</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91.</w:t>
      </w:r>
      <w:r w:rsidRPr="002E574F">
        <w:rPr>
          <w:rFonts w:cs="Times New Roman"/>
        </w:rPr>
        <w:t xml:space="preserve"> A los productores que infrinjan las obligaciones de etiquetado de productos a que se refieren los artículos 54, 55 y 56 se sancionará de cuatro mil a diez mil veces el salario mínimo general diario vigente en el Distrito Federal.</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92.</w:t>
      </w:r>
      <w:r w:rsidRPr="002E574F">
        <w:rPr>
          <w:rFonts w:cs="Times New Roman"/>
        </w:rPr>
        <w:t xml:space="preserve"> A quien ofrezca o comercialice sellos en contravención a la obligación establecida en el artículo 61, se le aplicará una multa equivalente hasta por el monto de los ingresos que perciba por su comercialización en el momento de inicio del procedimiento, así como con el impedimento para seguir ofreciendo o comercializando tal sello.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93.</w:t>
      </w:r>
      <w:r w:rsidRPr="002E574F">
        <w:rPr>
          <w:rFonts w:cs="Times New Roman"/>
        </w:rPr>
        <w:t xml:space="preserve"> En la individualización de las sanciones se tomarán en cuenta los criterios establecidos en el artículo 418 de la Ley General de Salud.</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94.</w:t>
      </w:r>
      <w:r w:rsidRPr="002E574F">
        <w:rPr>
          <w:rFonts w:cs="Times New Roman"/>
        </w:rPr>
        <w:t xml:space="preserve"> En la aplicación de las medidas de seguridad y Ia investigación y resolución de los procedimientos sancionadores, se observarán el procedimiento establecido en el Capítulo II de la Ley General de Salud y procederá el Recurso de Inconformidad previsto en el Capítulo IV de la misma Ley.</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center"/>
        <w:rPr>
          <w:rFonts w:cs="Times New Roman"/>
          <w:b/>
        </w:rPr>
      </w:pPr>
      <w:r w:rsidRPr="002E574F">
        <w:rPr>
          <w:rFonts w:cs="Times New Roman"/>
          <w:b/>
        </w:rPr>
        <w:t>CAPÍTULO III</w:t>
      </w:r>
    </w:p>
    <w:p w:rsidR="00804E04" w:rsidRPr="002E574F" w:rsidRDefault="00804E04" w:rsidP="008B5E27">
      <w:pPr>
        <w:spacing w:after="0" w:line="240" w:lineRule="auto"/>
        <w:jc w:val="center"/>
        <w:rPr>
          <w:rFonts w:cs="Times New Roman"/>
          <w:b/>
        </w:rPr>
      </w:pPr>
      <w:r w:rsidRPr="002E574F">
        <w:rPr>
          <w:rFonts w:cs="Times New Roman"/>
          <w:b/>
        </w:rPr>
        <w:t>DE LA ACCIÓN POLULAR</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95.</w:t>
      </w:r>
      <w:r w:rsidRPr="002E574F">
        <w:rPr>
          <w:rFonts w:cs="Times New Roman"/>
        </w:rPr>
        <w:t xml:space="preserve"> La inobservancia de lo establecido en la presente ley podrá ser denunciada ante Ia autoridad sanitaria mediante acción popular, para tal efecto, la denuncia podrá presentarse de manera verbal, por escrito y mediante los medios de acceso electrónico que se establezcan con tal propósito.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Artículo 96.</w:t>
      </w:r>
      <w:r w:rsidRPr="002E574F">
        <w:rPr>
          <w:rFonts w:cs="Times New Roman"/>
        </w:rPr>
        <w:t xml:space="preserve"> El denunciante deberá señalar el hecho, acto u omisión que a su juicio constituya Ia infracción a esta Ley, así como Ia información que sea de su conocimiento.</w:t>
      </w:r>
    </w:p>
    <w:p w:rsidR="00804E04" w:rsidRPr="002E574F" w:rsidRDefault="00804E04" w:rsidP="008B5E27">
      <w:pPr>
        <w:spacing w:after="0" w:line="240" w:lineRule="auto"/>
        <w:jc w:val="both"/>
        <w:rPr>
          <w:rFonts w:cs="Times New Roman"/>
        </w:rPr>
      </w:pPr>
      <w:r w:rsidRPr="002E574F">
        <w:rPr>
          <w:rFonts w:cs="Times New Roman"/>
        </w:rPr>
        <w:t>La autoridad sanitaria informará al denunciante la atención que le sea dada a su denuncia.</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center"/>
        <w:rPr>
          <w:rFonts w:cs="Times New Roman"/>
          <w:b/>
        </w:rPr>
      </w:pPr>
      <w:r w:rsidRPr="002E574F">
        <w:rPr>
          <w:rFonts w:cs="Times New Roman"/>
          <w:b/>
        </w:rPr>
        <w:t>TRANSITORIOS</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Primero.</w:t>
      </w:r>
      <w:r w:rsidRPr="002E574F">
        <w:rPr>
          <w:rFonts w:cs="Times New Roman"/>
        </w:rPr>
        <w:t xml:space="preserve"> La presente Ley entrará en vigor al día siguiente de su publicación en el</w:t>
      </w:r>
    </w:p>
    <w:p w:rsidR="00804E04" w:rsidRPr="002E574F" w:rsidRDefault="00804E04" w:rsidP="008B5E27">
      <w:pPr>
        <w:spacing w:after="0" w:line="240" w:lineRule="auto"/>
        <w:jc w:val="both"/>
        <w:rPr>
          <w:rFonts w:cs="Times New Roman"/>
        </w:rPr>
      </w:pPr>
      <w:r w:rsidRPr="002E574F">
        <w:rPr>
          <w:rFonts w:cs="Times New Roman"/>
        </w:rPr>
        <w:t>Diario Oficial de la Federación.</w:t>
      </w:r>
    </w:p>
    <w:p w:rsidR="00804E04" w:rsidRPr="002E574F" w:rsidRDefault="00804E04" w:rsidP="008B5E27">
      <w:pPr>
        <w:spacing w:after="0" w:line="240" w:lineRule="auto"/>
        <w:jc w:val="both"/>
        <w:rPr>
          <w:rFonts w:cs="Times New Roman"/>
        </w:rPr>
      </w:pPr>
      <w:r w:rsidRPr="002E574F">
        <w:rPr>
          <w:rFonts w:cs="Times New Roman"/>
          <w:b/>
        </w:rPr>
        <w:t>Segundo.</w:t>
      </w:r>
      <w:r w:rsidRPr="002E574F">
        <w:rPr>
          <w:rFonts w:cs="Times New Roman"/>
        </w:rPr>
        <w:t xml:space="preserve"> La publicación del Programa Especial se hará dentro de los 60 días naturales siguientes a la publicación del Programa Sectorial de Salud. Por única vez, el Programa Especial se emitirá a los 120 días naturales siguientes a la entrada en vigor del presente decreto.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Tercero.</w:t>
      </w:r>
      <w:r w:rsidRPr="002E574F">
        <w:rPr>
          <w:rFonts w:cs="Times New Roman"/>
        </w:rPr>
        <w:t xml:space="preserve"> El Ejecutivo Federal emitirá el Reglamento de la Ley a los 120 días naturales siguientes a la entrada en vigor del presente decreto.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Cuarto.</w:t>
      </w:r>
      <w:r w:rsidRPr="002E574F">
        <w:rPr>
          <w:rFonts w:cs="Times New Roman"/>
        </w:rPr>
        <w:t xml:space="preserve"> La Secretaría de Hacienda constituirá el Fondo a los 90 días naturales posteriores a la entrada en vigor de esta Ley, para lo cual dispondrá que los ingresos provenientes del Impuesto Especial sobre Productos y Servicios a que se refiere el inciso G y J de Ia fracción I del artículo 2° de la Ley del Impuesto Especial sobre Producción y Servicios.</w:t>
      </w:r>
    </w:p>
    <w:p w:rsidR="00804E04" w:rsidRPr="002E574F" w:rsidRDefault="00804E04" w:rsidP="008B5E27">
      <w:pPr>
        <w:spacing w:after="0" w:line="240" w:lineRule="auto"/>
        <w:jc w:val="both"/>
        <w:rPr>
          <w:rFonts w:cs="Times New Roman"/>
          <w:b/>
        </w:rPr>
      </w:pPr>
    </w:p>
    <w:p w:rsidR="00804E04" w:rsidRPr="002E574F" w:rsidRDefault="00804E04" w:rsidP="008B5E27">
      <w:pPr>
        <w:spacing w:after="0" w:line="240" w:lineRule="auto"/>
        <w:jc w:val="both"/>
        <w:rPr>
          <w:rFonts w:cs="Times New Roman"/>
        </w:rPr>
      </w:pPr>
      <w:r w:rsidRPr="002E574F">
        <w:rPr>
          <w:rFonts w:cs="Times New Roman"/>
          <w:b/>
        </w:rPr>
        <w:t>Quinto.</w:t>
      </w:r>
      <w:r w:rsidRPr="002E574F">
        <w:rPr>
          <w:rFonts w:cs="Times New Roman"/>
        </w:rPr>
        <w:t xml:space="preserve"> En el Presupuesto de Egresos para el ejercicio fiscal siguiente, se proveerán los recursos destinados al Fondo.</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Sexto.</w:t>
      </w:r>
      <w:r w:rsidRPr="002E574F">
        <w:rPr>
          <w:rFonts w:cs="Times New Roman"/>
        </w:rPr>
        <w:t xml:space="preserve"> La Comisión lntersecretarial, el Consejo y el Comité se crearán en un plazo no mayor a 150 días naturales siguientes a la entrada en vigor de esta Ley.</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Séptimo.</w:t>
      </w:r>
      <w:r w:rsidRPr="002E574F">
        <w:rPr>
          <w:rFonts w:cs="Times New Roman"/>
        </w:rPr>
        <w:t xml:space="preserve"> El Reglamento Interno de la Comisión Intersecretarial, el Consejo y el Comité deberán expedirse dentro de los 60 días naturales siguientes a su creación.</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Octavo.</w:t>
      </w:r>
      <w:r w:rsidRPr="002E574F">
        <w:rPr>
          <w:rFonts w:cs="Times New Roman"/>
        </w:rPr>
        <w:t xml:space="preserve"> Los lineamientos nutricionales establecidos por el Comité serán emitidos a los 180 días naturales siguientes a Ia Constitución del Comité.</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Noveno.</w:t>
      </w:r>
      <w:r w:rsidRPr="002E574F">
        <w:rPr>
          <w:rFonts w:cs="Times New Roman"/>
        </w:rPr>
        <w:t xml:space="preserve"> La celebración de los acuerdos de coordinación a los que hacen referencia los artículos 26 y 27 se llevará a cabo dentro de los 120 días naturales contados a partir del inicio de la vigencia de esta Ley.</w:t>
      </w:r>
    </w:p>
    <w:p w:rsidR="00804E04" w:rsidRPr="002E574F" w:rsidRDefault="00804E04" w:rsidP="008B5E27">
      <w:pPr>
        <w:spacing w:after="0" w:line="240" w:lineRule="auto"/>
        <w:jc w:val="both"/>
        <w:rPr>
          <w:rFonts w:cs="Times New Roman"/>
        </w:rPr>
      </w:pPr>
    </w:p>
    <w:p w:rsidR="00804E04" w:rsidRPr="002E574F" w:rsidRDefault="00804E04" w:rsidP="008B5E27">
      <w:pPr>
        <w:spacing w:after="0" w:line="240" w:lineRule="auto"/>
        <w:jc w:val="both"/>
        <w:rPr>
          <w:rFonts w:cs="Times New Roman"/>
        </w:rPr>
      </w:pPr>
      <w:r w:rsidRPr="002E574F">
        <w:rPr>
          <w:rFonts w:cs="Times New Roman"/>
          <w:b/>
        </w:rPr>
        <w:t>Décimo.</w:t>
      </w:r>
      <w:r w:rsidRPr="002E574F">
        <w:rPr>
          <w:rFonts w:cs="Times New Roman"/>
        </w:rPr>
        <w:t xml:space="preserve"> La disposición contenida en el artículo 61 iniciará su vigencia al año de publicación de la presente Ley.</w:t>
      </w:r>
    </w:p>
    <w:p w:rsidR="00A804EF" w:rsidRPr="002E574F" w:rsidRDefault="00A804EF" w:rsidP="008B5E27">
      <w:pPr>
        <w:spacing w:after="0" w:line="240" w:lineRule="auto"/>
        <w:jc w:val="both"/>
        <w:rPr>
          <w:rFonts w:cs="Times New Roman"/>
        </w:rPr>
      </w:pPr>
    </w:p>
    <w:p w:rsidR="00804E04" w:rsidRPr="002E574F" w:rsidRDefault="00A804EF" w:rsidP="008B5E27">
      <w:pPr>
        <w:spacing w:after="0" w:line="240" w:lineRule="auto"/>
        <w:jc w:val="center"/>
        <w:rPr>
          <w:rFonts w:cs="Times New Roman"/>
          <w:b/>
        </w:rPr>
      </w:pPr>
      <w:r w:rsidRPr="002E574F">
        <w:rPr>
          <w:rFonts w:cs="Times New Roman"/>
          <w:b/>
        </w:rPr>
        <w:t xml:space="preserve">Dado en el Salón de Sesiones del H. Senado de la República, el día </w:t>
      </w:r>
      <w:r w:rsidR="00FB0F76" w:rsidRPr="002E574F">
        <w:rPr>
          <w:rFonts w:cs="Times New Roman"/>
          <w:b/>
        </w:rPr>
        <w:t>4</w:t>
      </w:r>
      <w:r w:rsidR="00804E04" w:rsidRPr="002E574F">
        <w:rPr>
          <w:rFonts w:cs="Times New Roman"/>
          <w:b/>
        </w:rPr>
        <w:t xml:space="preserve"> de </w:t>
      </w:r>
      <w:r w:rsidR="00FB0F76" w:rsidRPr="002E574F">
        <w:rPr>
          <w:rFonts w:cs="Times New Roman"/>
          <w:b/>
        </w:rPr>
        <w:t>diciembre</w:t>
      </w:r>
      <w:r w:rsidR="00804E04" w:rsidRPr="002E574F">
        <w:rPr>
          <w:rFonts w:cs="Times New Roman"/>
          <w:b/>
        </w:rPr>
        <w:t xml:space="preserve"> de 2014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B63B3" w:rsidRPr="002E574F" w:rsidTr="004B63B3">
        <w:tc>
          <w:tcPr>
            <w:tcW w:w="4414" w:type="dxa"/>
          </w:tcPr>
          <w:p w:rsidR="004B63B3" w:rsidRPr="002E574F" w:rsidRDefault="004B63B3" w:rsidP="008B5E27">
            <w:pPr>
              <w:pStyle w:val="Sinespaciado"/>
              <w:jc w:val="both"/>
              <w:rPr>
                <w:rFonts w:eastAsia="Arial Unicode MS" w:cs="Times New Roman"/>
              </w:rPr>
            </w:pPr>
          </w:p>
          <w:p w:rsidR="004B63B3" w:rsidRPr="002E574F" w:rsidRDefault="004B63B3" w:rsidP="008B5E27">
            <w:pPr>
              <w:pStyle w:val="Sinespaciado"/>
              <w:jc w:val="both"/>
              <w:rPr>
                <w:rFonts w:cs="Times New Roman"/>
                <w:b/>
              </w:rPr>
            </w:pPr>
          </w:p>
          <w:p w:rsidR="004B63B3" w:rsidRPr="002E574F" w:rsidRDefault="004B63B3" w:rsidP="008B5E27">
            <w:pPr>
              <w:pStyle w:val="Sinespaciado"/>
              <w:jc w:val="both"/>
              <w:rPr>
                <w:rFonts w:cs="Times New Roman"/>
                <w:b/>
              </w:rPr>
            </w:pPr>
            <w:r w:rsidRPr="002E574F">
              <w:rPr>
                <w:rFonts w:cs="Times New Roman"/>
                <w:b/>
              </w:rPr>
              <w:t>SEN. ZOÉ ROBLEDO ABURTO</w:t>
            </w:r>
          </w:p>
        </w:tc>
        <w:tc>
          <w:tcPr>
            <w:tcW w:w="4414" w:type="dxa"/>
            <w:tcBorders>
              <w:bottom w:val="single" w:sz="4" w:space="0" w:color="auto"/>
            </w:tcBorders>
          </w:tcPr>
          <w:p w:rsidR="004B63B3" w:rsidRPr="002E574F" w:rsidRDefault="004B63B3" w:rsidP="008B5E27">
            <w:pPr>
              <w:pStyle w:val="Sinespaciado"/>
              <w:jc w:val="both"/>
              <w:rPr>
                <w:rFonts w:cs="Times New Roman"/>
              </w:rPr>
            </w:pPr>
          </w:p>
        </w:tc>
      </w:tr>
      <w:tr w:rsidR="004B63B3" w:rsidRPr="002E574F" w:rsidTr="004B63B3">
        <w:tc>
          <w:tcPr>
            <w:tcW w:w="4414" w:type="dxa"/>
          </w:tcPr>
          <w:p w:rsidR="004B63B3" w:rsidRPr="002E574F" w:rsidRDefault="004B63B3" w:rsidP="008B5E27">
            <w:pPr>
              <w:pStyle w:val="Sinespaciado"/>
              <w:jc w:val="both"/>
              <w:rPr>
                <w:rFonts w:cs="Times New Roman"/>
                <w:b/>
              </w:rPr>
            </w:pPr>
          </w:p>
          <w:p w:rsidR="004B63B3" w:rsidRPr="002E574F" w:rsidRDefault="004B63B3" w:rsidP="008B5E27">
            <w:pPr>
              <w:pStyle w:val="Sinespaciado"/>
              <w:jc w:val="both"/>
              <w:rPr>
                <w:rFonts w:cs="Times New Roman"/>
                <w:b/>
              </w:rPr>
            </w:pPr>
            <w:r w:rsidRPr="002E574F">
              <w:rPr>
                <w:rFonts w:cs="Times New Roman"/>
                <w:b/>
              </w:rPr>
              <w:t>SEN. MIGUEL BARBOSA HUERTA</w:t>
            </w:r>
          </w:p>
        </w:tc>
        <w:tc>
          <w:tcPr>
            <w:tcW w:w="4414" w:type="dxa"/>
            <w:tcBorders>
              <w:top w:val="single" w:sz="4" w:space="0" w:color="auto"/>
              <w:bottom w:val="single" w:sz="4" w:space="0" w:color="auto"/>
            </w:tcBorders>
          </w:tcPr>
          <w:p w:rsidR="004B63B3" w:rsidRPr="002E574F" w:rsidRDefault="004B63B3" w:rsidP="008B5E27">
            <w:pPr>
              <w:pStyle w:val="Sinespaciado"/>
              <w:jc w:val="both"/>
              <w:rPr>
                <w:rFonts w:cs="Times New Roman"/>
              </w:rPr>
            </w:pPr>
          </w:p>
        </w:tc>
      </w:tr>
      <w:tr w:rsidR="004B63B3" w:rsidRPr="002E574F" w:rsidTr="004B63B3">
        <w:tc>
          <w:tcPr>
            <w:tcW w:w="4414" w:type="dxa"/>
          </w:tcPr>
          <w:p w:rsidR="004B63B3" w:rsidRPr="002E574F" w:rsidRDefault="004B63B3" w:rsidP="008B5E27">
            <w:pPr>
              <w:pStyle w:val="Sinespaciado"/>
              <w:jc w:val="both"/>
              <w:rPr>
                <w:rFonts w:cs="Times New Roman"/>
                <w:b/>
              </w:rPr>
            </w:pPr>
          </w:p>
          <w:p w:rsidR="004B63B3" w:rsidRPr="002E574F" w:rsidRDefault="004B63B3" w:rsidP="008B5E27">
            <w:pPr>
              <w:pStyle w:val="Sinespaciado"/>
              <w:jc w:val="both"/>
              <w:rPr>
                <w:rFonts w:cs="Times New Roman"/>
                <w:b/>
              </w:rPr>
            </w:pPr>
            <w:r w:rsidRPr="002E574F">
              <w:rPr>
                <w:rFonts w:cs="Times New Roman"/>
                <w:b/>
              </w:rPr>
              <w:t xml:space="preserve">SEN. </w:t>
            </w:r>
            <w:r w:rsidR="000F5DCF" w:rsidRPr="002E574F">
              <w:rPr>
                <w:rFonts w:cs="Times New Roman"/>
                <w:b/>
              </w:rPr>
              <w:t xml:space="preserve">MARÍA </w:t>
            </w:r>
            <w:r w:rsidRPr="002E574F">
              <w:rPr>
                <w:rFonts w:cs="Times New Roman"/>
                <w:b/>
              </w:rPr>
              <w:t>MARCELA TORRES PEIMBERT</w:t>
            </w:r>
          </w:p>
        </w:tc>
        <w:tc>
          <w:tcPr>
            <w:tcW w:w="4414" w:type="dxa"/>
            <w:tcBorders>
              <w:top w:val="single" w:sz="4" w:space="0" w:color="auto"/>
              <w:bottom w:val="single" w:sz="4" w:space="0" w:color="auto"/>
            </w:tcBorders>
          </w:tcPr>
          <w:p w:rsidR="004B63B3" w:rsidRPr="002E574F" w:rsidRDefault="004B63B3" w:rsidP="008B5E27">
            <w:pPr>
              <w:pStyle w:val="Sinespaciado"/>
              <w:jc w:val="both"/>
              <w:rPr>
                <w:rFonts w:cs="Times New Roman"/>
              </w:rPr>
            </w:pPr>
          </w:p>
        </w:tc>
      </w:tr>
      <w:tr w:rsidR="000F5DCF" w:rsidRPr="002E574F" w:rsidTr="004B63B3">
        <w:tc>
          <w:tcPr>
            <w:tcW w:w="4414" w:type="dxa"/>
          </w:tcPr>
          <w:p w:rsidR="000F5DCF" w:rsidRPr="002E574F" w:rsidRDefault="000F5DCF" w:rsidP="008B5E27">
            <w:pPr>
              <w:pStyle w:val="Sinespaciado"/>
              <w:jc w:val="both"/>
              <w:rPr>
                <w:rFonts w:cs="Times New Roman"/>
                <w:b/>
              </w:rPr>
            </w:pPr>
          </w:p>
          <w:p w:rsidR="000F5DCF" w:rsidRPr="002E574F" w:rsidRDefault="000F5DCF" w:rsidP="008B5E27">
            <w:pPr>
              <w:pStyle w:val="Sinespaciado"/>
              <w:jc w:val="both"/>
              <w:rPr>
                <w:rFonts w:cs="Times New Roman"/>
                <w:b/>
              </w:rPr>
            </w:pPr>
            <w:r w:rsidRPr="002E574F">
              <w:rPr>
                <w:rFonts w:cs="Times New Roman"/>
                <w:b/>
              </w:rPr>
              <w:t>SEN. MARIANA GÓMEZ DEL CAMPO GURZA</w:t>
            </w:r>
          </w:p>
        </w:tc>
        <w:tc>
          <w:tcPr>
            <w:tcW w:w="4414" w:type="dxa"/>
            <w:tcBorders>
              <w:top w:val="single" w:sz="4" w:space="0" w:color="auto"/>
              <w:bottom w:val="single" w:sz="4" w:space="0" w:color="auto"/>
            </w:tcBorders>
          </w:tcPr>
          <w:p w:rsidR="000F5DCF" w:rsidRPr="002E574F" w:rsidRDefault="000F5DCF" w:rsidP="008B5E27">
            <w:pPr>
              <w:pStyle w:val="Sinespaciado"/>
              <w:jc w:val="both"/>
              <w:rPr>
                <w:rFonts w:cs="Times New Roman"/>
              </w:rPr>
            </w:pPr>
          </w:p>
        </w:tc>
      </w:tr>
      <w:tr w:rsidR="000F5DCF" w:rsidRPr="002E574F" w:rsidTr="004B63B3">
        <w:tc>
          <w:tcPr>
            <w:tcW w:w="4414" w:type="dxa"/>
          </w:tcPr>
          <w:p w:rsidR="000F5DCF" w:rsidRPr="002E574F" w:rsidRDefault="000F5DCF" w:rsidP="008B5E27">
            <w:pPr>
              <w:pStyle w:val="Sinespaciado"/>
              <w:jc w:val="both"/>
              <w:rPr>
                <w:rFonts w:cs="Times New Roman"/>
                <w:b/>
              </w:rPr>
            </w:pPr>
          </w:p>
          <w:p w:rsidR="000F5DCF" w:rsidRPr="002E574F" w:rsidRDefault="000F5DCF" w:rsidP="008B5E27">
            <w:pPr>
              <w:pStyle w:val="Sinespaciado"/>
              <w:jc w:val="both"/>
              <w:rPr>
                <w:rFonts w:cs="Times New Roman"/>
                <w:b/>
              </w:rPr>
            </w:pPr>
            <w:r w:rsidRPr="002E574F">
              <w:rPr>
                <w:rFonts w:cs="Times New Roman"/>
                <w:b/>
              </w:rPr>
              <w:t xml:space="preserve">SEN. ARMANDO RÍOS PITER </w:t>
            </w:r>
          </w:p>
        </w:tc>
        <w:tc>
          <w:tcPr>
            <w:tcW w:w="4414" w:type="dxa"/>
            <w:tcBorders>
              <w:top w:val="single" w:sz="4" w:space="0" w:color="auto"/>
              <w:bottom w:val="single" w:sz="4" w:space="0" w:color="auto"/>
            </w:tcBorders>
          </w:tcPr>
          <w:p w:rsidR="000F5DCF" w:rsidRPr="002E574F" w:rsidRDefault="000F5DCF" w:rsidP="008B5E27">
            <w:pPr>
              <w:pStyle w:val="Sinespaciado"/>
              <w:jc w:val="both"/>
              <w:rPr>
                <w:rFonts w:cs="Times New Roman"/>
              </w:rPr>
            </w:pPr>
          </w:p>
        </w:tc>
      </w:tr>
      <w:tr w:rsidR="000F5DCF" w:rsidRPr="002E574F" w:rsidTr="004B63B3">
        <w:tc>
          <w:tcPr>
            <w:tcW w:w="4414" w:type="dxa"/>
          </w:tcPr>
          <w:p w:rsidR="000F5DCF" w:rsidRPr="002E574F" w:rsidRDefault="000F5DCF" w:rsidP="008B5E27">
            <w:pPr>
              <w:pStyle w:val="Sinespaciado"/>
              <w:jc w:val="both"/>
              <w:rPr>
                <w:rFonts w:cs="Times New Roman"/>
                <w:b/>
              </w:rPr>
            </w:pPr>
          </w:p>
          <w:p w:rsidR="000F5DCF" w:rsidRPr="002E574F" w:rsidRDefault="000F5DCF" w:rsidP="008B5E27">
            <w:pPr>
              <w:pStyle w:val="Sinespaciado"/>
              <w:jc w:val="both"/>
              <w:rPr>
                <w:rFonts w:cs="Times New Roman"/>
                <w:b/>
              </w:rPr>
            </w:pPr>
            <w:r w:rsidRPr="002E574F">
              <w:rPr>
                <w:rFonts w:cs="Times New Roman"/>
                <w:b/>
              </w:rPr>
              <w:t>SEN. ÁNGEL BENJAMÍN ROBLES MONTOYA</w:t>
            </w:r>
          </w:p>
        </w:tc>
        <w:tc>
          <w:tcPr>
            <w:tcW w:w="4414" w:type="dxa"/>
            <w:tcBorders>
              <w:top w:val="single" w:sz="4" w:space="0" w:color="auto"/>
              <w:bottom w:val="single" w:sz="4" w:space="0" w:color="auto"/>
            </w:tcBorders>
          </w:tcPr>
          <w:p w:rsidR="000F5DCF" w:rsidRPr="002E574F" w:rsidRDefault="000F5DCF" w:rsidP="008B5E27">
            <w:pPr>
              <w:pStyle w:val="Sinespaciado"/>
              <w:jc w:val="both"/>
              <w:rPr>
                <w:rFonts w:cs="Times New Roman"/>
              </w:rPr>
            </w:pPr>
          </w:p>
        </w:tc>
      </w:tr>
      <w:tr w:rsidR="007B1BB8" w:rsidRPr="002E574F" w:rsidTr="004B63B3">
        <w:tc>
          <w:tcPr>
            <w:tcW w:w="4414" w:type="dxa"/>
          </w:tcPr>
          <w:p w:rsidR="007B1BB8" w:rsidRPr="002E574F" w:rsidRDefault="007B1BB8" w:rsidP="008B5E27">
            <w:pPr>
              <w:pStyle w:val="Sinespaciado"/>
              <w:jc w:val="both"/>
              <w:rPr>
                <w:rFonts w:cs="Times New Roman"/>
                <w:b/>
              </w:rPr>
            </w:pPr>
          </w:p>
          <w:p w:rsidR="007B1BB8" w:rsidRPr="002E574F" w:rsidRDefault="007B1BB8" w:rsidP="008B5E27">
            <w:pPr>
              <w:pStyle w:val="Sinespaciado"/>
              <w:jc w:val="both"/>
              <w:rPr>
                <w:rFonts w:cs="Times New Roman"/>
                <w:b/>
              </w:rPr>
            </w:pPr>
            <w:r w:rsidRPr="002E574F">
              <w:rPr>
                <w:rFonts w:cs="Times New Roman"/>
                <w:b/>
              </w:rPr>
              <w:t>SEN. ARQUÍMEDES ORAMAS VARGAS</w:t>
            </w:r>
          </w:p>
        </w:tc>
        <w:tc>
          <w:tcPr>
            <w:tcW w:w="4414" w:type="dxa"/>
            <w:tcBorders>
              <w:top w:val="single" w:sz="4" w:space="0" w:color="auto"/>
              <w:bottom w:val="single" w:sz="4" w:space="0" w:color="auto"/>
            </w:tcBorders>
          </w:tcPr>
          <w:p w:rsidR="007B1BB8" w:rsidRPr="002E574F" w:rsidRDefault="007B1BB8" w:rsidP="008B5E27">
            <w:pPr>
              <w:pStyle w:val="Sinespaciado"/>
              <w:jc w:val="both"/>
              <w:rPr>
                <w:rFonts w:cs="Times New Roman"/>
              </w:rPr>
            </w:pPr>
          </w:p>
        </w:tc>
      </w:tr>
      <w:bookmarkEnd w:id="0"/>
    </w:tbl>
    <w:p w:rsidR="00A227B5" w:rsidRPr="002E574F" w:rsidRDefault="00A227B5" w:rsidP="008B5E27">
      <w:pPr>
        <w:pStyle w:val="Sinespaciado"/>
        <w:jc w:val="both"/>
        <w:rPr>
          <w:rFonts w:cs="Times New Roman"/>
        </w:rPr>
      </w:pPr>
    </w:p>
    <w:sectPr w:rsidR="00A227B5" w:rsidRPr="002E574F" w:rsidSect="004A26B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89" w:rsidRDefault="00820489" w:rsidP="00F4366C">
      <w:pPr>
        <w:spacing w:after="0" w:line="240" w:lineRule="auto"/>
      </w:pPr>
      <w:r>
        <w:separator/>
      </w:r>
    </w:p>
  </w:endnote>
  <w:endnote w:type="continuationSeparator" w:id="0">
    <w:p w:rsidR="00820489" w:rsidRDefault="00820489" w:rsidP="00F4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03227"/>
      <w:docPartObj>
        <w:docPartGallery w:val="Page Numbers (Bottom of Page)"/>
        <w:docPartUnique/>
      </w:docPartObj>
    </w:sdtPr>
    <w:sdtEndPr/>
    <w:sdtContent>
      <w:p w:rsidR="007B1BB8" w:rsidRDefault="004A26BF">
        <w:pPr>
          <w:pStyle w:val="Piedepgina"/>
          <w:jc w:val="center"/>
        </w:pPr>
        <w:r>
          <w:fldChar w:fldCharType="begin"/>
        </w:r>
        <w:r w:rsidR="007B1BB8">
          <w:instrText>PAGE   \* MERGEFORMAT</w:instrText>
        </w:r>
        <w:r>
          <w:fldChar w:fldCharType="separate"/>
        </w:r>
        <w:r w:rsidR="002E574F" w:rsidRPr="002E574F">
          <w:rPr>
            <w:noProof/>
            <w:lang w:val="es-ES"/>
          </w:rPr>
          <w:t>1</w:t>
        </w:r>
        <w:r>
          <w:fldChar w:fldCharType="end"/>
        </w:r>
      </w:p>
    </w:sdtContent>
  </w:sdt>
  <w:p w:rsidR="007B1BB8" w:rsidRDefault="007B1B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89" w:rsidRDefault="00820489" w:rsidP="00F4366C">
      <w:pPr>
        <w:spacing w:after="0" w:line="240" w:lineRule="auto"/>
      </w:pPr>
      <w:r>
        <w:separator/>
      </w:r>
    </w:p>
  </w:footnote>
  <w:footnote w:type="continuationSeparator" w:id="0">
    <w:p w:rsidR="00820489" w:rsidRDefault="00820489" w:rsidP="00F4366C">
      <w:pPr>
        <w:spacing w:after="0" w:line="240" w:lineRule="auto"/>
      </w:pPr>
      <w:r>
        <w:continuationSeparator/>
      </w:r>
    </w:p>
  </w:footnote>
  <w:footnote w:id="1">
    <w:p w:rsidR="007B1BB8" w:rsidRDefault="007B1BB8" w:rsidP="00F4366C">
      <w:pPr>
        <w:pStyle w:val="Textonotapie"/>
      </w:pPr>
      <w:r>
        <w:rPr>
          <w:rStyle w:val="Refdenotaalpie"/>
        </w:rPr>
        <w:footnoteRef/>
      </w:r>
      <w:r>
        <w:t xml:space="preserve"> Rivera-Dommarco J, Et al. Obesidad en adultos: los retos de la cuesta abajo. Evidencia para la política</w:t>
      </w:r>
    </w:p>
    <w:p w:rsidR="007B1BB8" w:rsidRDefault="007B1BB8" w:rsidP="00F4366C">
      <w:pPr>
        <w:pStyle w:val="Textonotapie"/>
      </w:pPr>
      <w:r>
        <w:t>pública en salud. Encuesta Nacional de Salud y Nutrición 2012. Pp. 1</w:t>
      </w:r>
    </w:p>
  </w:footnote>
  <w:footnote w:id="2">
    <w:p w:rsidR="007B1BB8" w:rsidRDefault="007B1BB8" w:rsidP="00B32E28">
      <w:pPr>
        <w:pStyle w:val="Textonotapie"/>
      </w:pPr>
      <w:r>
        <w:rPr>
          <w:rStyle w:val="Refdenotaalpie"/>
        </w:rPr>
        <w:footnoteRef/>
      </w:r>
      <w:r>
        <w:t>Gutierrez JP, Rivera-Dommarco J, Shaman-Levy T, VIIIalpando-Hernandez S, Franco A, Cuevas-Nasu L,</w:t>
      </w:r>
    </w:p>
    <w:p w:rsidR="007B1BB8" w:rsidRDefault="007B1BB8" w:rsidP="00B32E28">
      <w:pPr>
        <w:pStyle w:val="Textonotapie"/>
      </w:pPr>
      <w:r>
        <w:t>Romero-Martínez M, Hernández-Ávila M. Encuesta Nacional de Salud y Nutrición 2012. Resultados</w:t>
      </w:r>
    </w:p>
    <w:p w:rsidR="007B1BB8" w:rsidRDefault="007B1BB8" w:rsidP="00B32E28">
      <w:pPr>
        <w:pStyle w:val="Textonotapie"/>
      </w:pPr>
      <w:r>
        <w:t>Nacionales. Cuernavaca, México: Instituto Nacional de Salud Pública (MX), 2012.pp. 150.</w:t>
      </w:r>
    </w:p>
  </w:footnote>
  <w:footnote w:id="3">
    <w:p w:rsidR="007B1BB8" w:rsidRPr="00804E04" w:rsidRDefault="007B1BB8">
      <w:pPr>
        <w:pStyle w:val="Textonotapie"/>
        <w:rPr>
          <w:lang w:val="en-GB"/>
        </w:rPr>
      </w:pPr>
      <w:r>
        <w:rPr>
          <w:rStyle w:val="Refdenotaalpie"/>
        </w:rPr>
        <w:footnoteRef/>
      </w:r>
      <w:r w:rsidRPr="00B32E28">
        <w:t xml:space="preserve">Datos obtenidos del Acuerdo Nacional para Ia Salud Alimentaria. </w:t>
      </w:r>
      <w:r w:rsidRPr="00804E04">
        <w:rPr>
          <w:lang w:val="en-GB"/>
        </w:rPr>
        <w:t>Secretaria de Salud. México</w:t>
      </w:r>
    </w:p>
  </w:footnote>
  <w:footnote w:id="4">
    <w:p w:rsidR="007B1BB8" w:rsidRPr="00D47196" w:rsidRDefault="007B1BB8" w:rsidP="00710226">
      <w:pPr>
        <w:pStyle w:val="Textonotapie"/>
        <w:jc w:val="both"/>
        <w:rPr>
          <w:lang w:val="en-GB"/>
        </w:rPr>
      </w:pPr>
      <w:r>
        <w:rPr>
          <w:rStyle w:val="Refdenotaalpie"/>
        </w:rPr>
        <w:footnoteRef/>
      </w:r>
      <w:r w:rsidRPr="00D47196">
        <w:rPr>
          <w:lang w:val="en-GB"/>
        </w:rPr>
        <w:t xml:space="preserve"> Guide to creating a front of pack (FoP) nutrition label for pre-packed products sold through retail outlets,</w:t>
      </w:r>
    </w:p>
    <w:p w:rsidR="007B1BB8" w:rsidRPr="00804E04" w:rsidRDefault="007B1BB8" w:rsidP="00710226">
      <w:pPr>
        <w:pStyle w:val="Textonotapie"/>
        <w:jc w:val="both"/>
      </w:pPr>
      <w:r w:rsidRPr="00804E04">
        <w:t>Junio de 2013, en linea:</w:t>
      </w:r>
    </w:p>
    <w:p w:rsidR="007B1BB8" w:rsidRPr="00D47196" w:rsidRDefault="002E574F" w:rsidP="00710226">
      <w:pPr>
        <w:pStyle w:val="Textonotapie"/>
        <w:jc w:val="both"/>
        <w:rPr>
          <w:lang w:val="en-GB"/>
        </w:rPr>
      </w:pPr>
      <w:hyperlink r:id="rId1" w:history="1">
        <w:r w:rsidR="007B1BB8" w:rsidRPr="00804E04">
          <w:rPr>
            <w:rStyle w:val="Hipervnculo"/>
          </w:rPr>
          <w:t>http://www.gov.uk/government/uploads/system/uploads/attachment_data/file/207588/FINAL_VERSION_OF_THE_2013_FOP_GUIDANCE_-_WEB.pdf</w:t>
        </w:r>
      </w:hyperlink>
      <w:r w:rsidR="007B1BB8" w:rsidRPr="00804E04">
        <w:t xml:space="preserve"> . </w:t>
      </w:r>
      <w:r w:rsidR="007B1BB8" w:rsidRPr="00D47196">
        <w:rPr>
          <w:lang w:val="en-GB"/>
        </w:rPr>
        <w:t>UK Health Ministers’ Reco</w:t>
      </w:r>
      <w:r w:rsidR="007B1BB8">
        <w:rPr>
          <w:lang w:val="en-GB"/>
        </w:rPr>
        <w:t xml:space="preserve">mmendation on the use of colour </w:t>
      </w:r>
      <w:r w:rsidR="007B1BB8" w:rsidRPr="00D47196">
        <w:rPr>
          <w:lang w:val="en-GB"/>
        </w:rPr>
        <w:t>coding as an additional form of expression and with EU Regulation No. 116</w:t>
      </w:r>
      <w:r w:rsidR="007B1BB8">
        <w:rPr>
          <w:lang w:val="en-GB"/>
        </w:rPr>
        <w:t xml:space="preserve">9/2011 on the provision of food </w:t>
      </w:r>
      <w:r w:rsidR="007B1BB8" w:rsidRPr="00D47196">
        <w:rPr>
          <w:lang w:val="en-GB"/>
        </w:rPr>
        <w:t>information to consumers (EU FIC).</w:t>
      </w:r>
    </w:p>
  </w:footnote>
  <w:footnote w:id="5">
    <w:p w:rsidR="007B1BB8" w:rsidRPr="00710226" w:rsidRDefault="007B1BB8" w:rsidP="00710226">
      <w:pPr>
        <w:pStyle w:val="Textonotapie"/>
        <w:jc w:val="both"/>
        <w:rPr>
          <w:lang w:val="en-GB"/>
        </w:rPr>
      </w:pPr>
      <w:r>
        <w:rPr>
          <w:rStyle w:val="Refdenotaalpie"/>
        </w:rPr>
        <w:footnoteRef/>
      </w:r>
      <w:r w:rsidRPr="00710226">
        <w:rPr>
          <w:lang w:val="en-GB"/>
        </w:rPr>
        <w:t xml:space="preserve"> Mary R. L’Abbé, PhD, Codez Committee on Food Labelling FAO/WHO Information Meeting on Front-of-Pack Nutrition Labelingenl</w:t>
      </w:r>
      <w:r>
        <w:rPr>
          <w:lang w:val="en-GB"/>
        </w:rPr>
        <w:t xml:space="preserve">ínea:  </w:t>
      </w:r>
      <w:hyperlink r:id="rId2" w:history="1">
        <w:r w:rsidRPr="001C2C5B">
          <w:rPr>
            <w:rStyle w:val="Hipervnculo"/>
            <w:lang w:val="en-GB"/>
          </w:rPr>
          <w:t>http://www.who.int/nutrition/events/2013_FAO_WHO_workshop_frontofpack_nutritionlabelling_presentation_L?Abbe.pdf?ua=1</w:t>
        </w:r>
      </w:hyperlink>
    </w:p>
  </w:footnote>
  <w:footnote w:id="6">
    <w:p w:rsidR="007B1BB8" w:rsidRDefault="007B1BB8">
      <w:pPr>
        <w:pStyle w:val="Textonotapie"/>
      </w:pPr>
      <w:r>
        <w:rPr>
          <w:rStyle w:val="Refdenotaalpie"/>
        </w:rPr>
        <w:footnoteRef/>
      </w:r>
      <w:r>
        <w:t xml:space="preserve"> Organización Panamericana de la Salud. Recomendaciones de la consulta de expertos de la Organización Panamericana de la Salud sobre la promoción y publicidad de alimentos y bebidas no alcohólicas dirigida a los niños en la región de las américas, Washington,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B8" w:rsidRPr="00A227B5" w:rsidRDefault="007B1BB8" w:rsidP="00A227B5">
    <w:pPr>
      <w:pStyle w:val="Encabezad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13E"/>
    <w:multiLevelType w:val="hybridMultilevel"/>
    <w:tmpl w:val="3F88CA04"/>
    <w:lvl w:ilvl="0" w:tplc="EFA2C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6002AC"/>
    <w:multiLevelType w:val="hybridMultilevel"/>
    <w:tmpl w:val="4B94ECB0"/>
    <w:lvl w:ilvl="0" w:tplc="DF36BB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506F23"/>
    <w:multiLevelType w:val="hybridMultilevel"/>
    <w:tmpl w:val="A56464CC"/>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5061BB"/>
    <w:multiLevelType w:val="hybridMultilevel"/>
    <w:tmpl w:val="1302A680"/>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FC2823"/>
    <w:multiLevelType w:val="hybridMultilevel"/>
    <w:tmpl w:val="3F006898"/>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291104"/>
    <w:multiLevelType w:val="hybridMultilevel"/>
    <w:tmpl w:val="513602CA"/>
    <w:lvl w:ilvl="0" w:tplc="DF36BB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0E2103"/>
    <w:multiLevelType w:val="hybridMultilevel"/>
    <w:tmpl w:val="56764D8A"/>
    <w:lvl w:ilvl="0" w:tplc="A504FD06">
      <w:start w:val="1"/>
      <w:numFmt w:val="upperRoman"/>
      <w:lvlText w:val="%1."/>
      <w:lvlJc w:val="left"/>
      <w:pPr>
        <w:ind w:left="1138" w:hanging="720"/>
      </w:pPr>
      <w:rPr>
        <w:rFonts w:hint="default"/>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7">
    <w:nsid w:val="307B2327"/>
    <w:multiLevelType w:val="hybridMultilevel"/>
    <w:tmpl w:val="7F707B54"/>
    <w:lvl w:ilvl="0" w:tplc="56CEA5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806EBE"/>
    <w:multiLevelType w:val="hybridMultilevel"/>
    <w:tmpl w:val="8796E5A4"/>
    <w:lvl w:ilvl="0" w:tplc="56CEA5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FB1710"/>
    <w:multiLevelType w:val="hybridMultilevel"/>
    <w:tmpl w:val="640C7BFC"/>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9D58F2"/>
    <w:multiLevelType w:val="hybridMultilevel"/>
    <w:tmpl w:val="1CEE46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F8405F"/>
    <w:multiLevelType w:val="hybridMultilevel"/>
    <w:tmpl w:val="5EF2E400"/>
    <w:lvl w:ilvl="0" w:tplc="56CEA5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8B3697"/>
    <w:multiLevelType w:val="hybridMultilevel"/>
    <w:tmpl w:val="890642F8"/>
    <w:lvl w:ilvl="0" w:tplc="DF36BB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B3483B"/>
    <w:multiLevelType w:val="hybridMultilevel"/>
    <w:tmpl w:val="12F826AA"/>
    <w:lvl w:ilvl="0" w:tplc="DF36BB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C90E40"/>
    <w:multiLevelType w:val="hybridMultilevel"/>
    <w:tmpl w:val="7116BBFA"/>
    <w:lvl w:ilvl="0" w:tplc="EFA2C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F21552"/>
    <w:multiLevelType w:val="hybridMultilevel"/>
    <w:tmpl w:val="546E965A"/>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E56E5F"/>
    <w:multiLevelType w:val="hybridMultilevel"/>
    <w:tmpl w:val="922AFDA6"/>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9A4096"/>
    <w:multiLevelType w:val="hybridMultilevel"/>
    <w:tmpl w:val="1DB863D4"/>
    <w:lvl w:ilvl="0" w:tplc="56CEA5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925691"/>
    <w:multiLevelType w:val="hybridMultilevel"/>
    <w:tmpl w:val="82BAB222"/>
    <w:lvl w:ilvl="0" w:tplc="56CEA568">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3A2882"/>
    <w:multiLevelType w:val="hybridMultilevel"/>
    <w:tmpl w:val="6B4EF696"/>
    <w:lvl w:ilvl="0" w:tplc="56CEA5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EE747E"/>
    <w:multiLevelType w:val="hybridMultilevel"/>
    <w:tmpl w:val="A14A30F8"/>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1A1F25"/>
    <w:multiLevelType w:val="hybridMultilevel"/>
    <w:tmpl w:val="C26A03AC"/>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F309A9"/>
    <w:multiLevelType w:val="hybridMultilevel"/>
    <w:tmpl w:val="749CEA46"/>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A57D8C"/>
    <w:multiLevelType w:val="hybridMultilevel"/>
    <w:tmpl w:val="7AC8F050"/>
    <w:lvl w:ilvl="0" w:tplc="DF36BB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A11AFA"/>
    <w:multiLevelType w:val="hybridMultilevel"/>
    <w:tmpl w:val="2C68178A"/>
    <w:lvl w:ilvl="0" w:tplc="56CEA5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162FD2"/>
    <w:multiLevelType w:val="hybridMultilevel"/>
    <w:tmpl w:val="58F627F2"/>
    <w:lvl w:ilvl="0" w:tplc="A504FD06">
      <w:start w:val="1"/>
      <w:numFmt w:val="upperRoman"/>
      <w:lvlText w:val="%1."/>
      <w:lvlJc w:val="left"/>
      <w:pPr>
        <w:ind w:left="1080" w:hanging="720"/>
      </w:pPr>
      <w:rPr>
        <w:rFonts w:hint="default"/>
      </w:rPr>
    </w:lvl>
    <w:lvl w:ilvl="1" w:tplc="C5B676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FC4A49"/>
    <w:multiLevelType w:val="hybridMultilevel"/>
    <w:tmpl w:val="8A321336"/>
    <w:lvl w:ilvl="0" w:tplc="DF36BB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137EB7"/>
    <w:multiLevelType w:val="hybridMultilevel"/>
    <w:tmpl w:val="04E29E68"/>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556FC7"/>
    <w:multiLevelType w:val="hybridMultilevel"/>
    <w:tmpl w:val="04C667D2"/>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D244571"/>
    <w:multiLevelType w:val="hybridMultilevel"/>
    <w:tmpl w:val="85E29584"/>
    <w:lvl w:ilvl="0" w:tplc="56CEA5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702228"/>
    <w:multiLevelType w:val="hybridMultilevel"/>
    <w:tmpl w:val="9FAAAD2C"/>
    <w:lvl w:ilvl="0" w:tplc="EFA2C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1A779A"/>
    <w:multiLevelType w:val="hybridMultilevel"/>
    <w:tmpl w:val="10863AEA"/>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4F4BE1"/>
    <w:multiLevelType w:val="hybridMultilevel"/>
    <w:tmpl w:val="81CCFC36"/>
    <w:lvl w:ilvl="0" w:tplc="56CEA5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1739E2"/>
    <w:multiLevelType w:val="hybridMultilevel"/>
    <w:tmpl w:val="69485D4C"/>
    <w:lvl w:ilvl="0" w:tplc="EFA2C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804EE6"/>
    <w:multiLevelType w:val="hybridMultilevel"/>
    <w:tmpl w:val="3BFA5D24"/>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DB317D"/>
    <w:multiLevelType w:val="hybridMultilevel"/>
    <w:tmpl w:val="712AE7EC"/>
    <w:lvl w:ilvl="0" w:tplc="56CEA5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426D6E"/>
    <w:multiLevelType w:val="hybridMultilevel"/>
    <w:tmpl w:val="D8C8FEF0"/>
    <w:lvl w:ilvl="0" w:tplc="A504F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7C809C9"/>
    <w:multiLevelType w:val="hybridMultilevel"/>
    <w:tmpl w:val="113452E6"/>
    <w:lvl w:ilvl="0" w:tplc="EFA2C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D53F41"/>
    <w:multiLevelType w:val="hybridMultilevel"/>
    <w:tmpl w:val="9600F09C"/>
    <w:lvl w:ilvl="0" w:tplc="EFA2C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B668CC"/>
    <w:multiLevelType w:val="hybridMultilevel"/>
    <w:tmpl w:val="70BEC9E6"/>
    <w:lvl w:ilvl="0" w:tplc="DF36BB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2"/>
  </w:num>
  <w:num w:numId="3">
    <w:abstractNumId w:val="24"/>
  </w:num>
  <w:num w:numId="4">
    <w:abstractNumId w:val="18"/>
  </w:num>
  <w:num w:numId="5">
    <w:abstractNumId w:val="11"/>
  </w:num>
  <w:num w:numId="6">
    <w:abstractNumId w:val="7"/>
  </w:num>
  <w:num w:numId="7">
    <w:abstractNumId w:val="23"/>
  </w:num>
  <w:num w:numId="8">
    <w:abstractNumId w:val="17"/>
  </w:num>
  <w:num w:numId="9">
    <w:abstractNumId w:val="5"/>
  </w:num>
  <w:num w:numId="10">
    <w:abstractNumId w:val="29"/>
  </w:num>
  <w:num w:numId="11">
    <w:abstractNumId w:val="1"/>
  </w:num>
  <w:num w:numId="12">
    <w:abstractNumId w:val="26"/>
  </w:num>
  <w:num w:numId="13">
    <w:abstractNumId w:val="12"/>
  </w:num>
  <w:num w:numId="14">
    <w:abstractNumId w:val="13"/>
  </w:num>
  <w:num w:numId="15">
    <w:abstractNumId w:val="39"/>
  </w:num>
  <w:num w:numId="16">
    <w:abstractNumId w:val="35"/>
  </w:num>
  <w:num w:numId="17">
    <w:abstractNumId w:val="8"/>
  </w:num>
  <w:num w:numId="18">
    <w:abstractNumId w:val="16"/>
  </w:num>
  <w:num w:numId="19">
    <w:abstractNumId w:val="36"/>
  </w:num>
  <w:num w:numId="20">
    <w:abstractNumId w:val="31"/>
  </w:num>
  <w:num w:numId="21">
    <w:abstractNumId w:val="22"/>
  </w:num>
  <w:num w:numId="22">
    <w:abstractNumId w:val="34"/>
  </w:num>
  <w:num w:numId="23">
    <w:abstractNumId w:val="25"/>
  </w:num>
  <w:num w:numId="24">
    <w:abstractNumId w:val="6"/>
  </w:num>
  <w:num w:numId="25">
    <w:abstractNumId w:val="3"/>
  </w:num>
  <w:num w:numId="26">
    <w:abstractNumId w:val="2"/>
  </w:num>
  <w:num w:numId="27">
    <w:abstractNumId w:val="27"/>
  </w:num>
  <w:num w:numId="28">
    <w:abstractNumId w:val="9"/>
  </w:num>
  <w:num w:numId="29">
    <w:abstractNumId w:val="20"/>
  </w:num>
  <w:num w:numId="30">
    <w:abstractNumId w:val="28"/>
  </w:num>
  <w:num w:numId="31">
    <w:abstractNumId w:val="15"/>
  </w:num>
  <w:num w:numId="32">
    <w:abstractNumId w:val="21"/>
  </w:num>
  <w:num w:numId="33">
    <w:abstractNumId w:val="4"/>
  </w:num>
  <w:num w:numId="34">
    <w:abstractNumId w:val="10"/>
  </w:num>
  <w:num w:numId="35">
    <w:abstractNumId w:val="33"/>
  </w:num>
  <w:num w:numId="36">
    <w:abstractNumId w:val="37"/>
  </w:num>
  <w:num w:numId="37">
    <w:abstractNumId w:val="38"/>
  </w:num>
  <w:num w:numId="38">
    <w:abstractNumId w:val="14"/>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4366C"/>
    <w:rsid w:val="00083F3C"/>
    <w:rsid w:val="00084A36"/>
    <w:rsid w:val="000D70E4"/>
    <w:rsid w:val="000F5DCF"/>
    <w:rsid w:val="001C7177"/>
    <w:rsid w:val="002144BD"/>
    <w:rsid w:val="00237D98"/>
    <w:rsid w:val="00286926"/>
    <w:rsid w:val="002E574F"/>
    <w:rsid w:val="002F77A5"/>
    <w:rsid w:val="003038E8"/>
    <w:rsid w:val="004A26BF"/>
    <w:rsid w:val="004B63B3"/>
    <w:rsid w:val="00504F8B"/>
    <w:rsid w:val="005140D2"/>
    <w:rsid w:val="00664C3E"/>
    <w:rsid w:val="006C473C"/>
    <w:rsid w:val="007062C3"/>
    <w:rsid w:val="00710226"/>
    <w:rsid w:val="007471BF"/>
    <w:rsid w:val="007518E4"/>
    <w:rsid w:val="00751DD1"/>
    <w:rsid w:val="00766A68"/>
    <w:rsid w:val="007B1BB8"/>
    <w:rsid w:val="00804E04"/>
    <w:rsid w:val="00820489"/>
    <w:rsid w:val="008B5E27"/>
    <w:rsid w:val="00920B11"/>
    <w:rsid w:val="009B0F55"/>
    <w:rsid w:val="00A039AF"/>
    <w:rsid w:val="00A227B5"/>
    <w:rsid w:val="00A47696"/>
    <w:rsid w:val="00A804EF"/>
    <w:rsid w:val="00AA06B0"/>
    <w:rsid w:val="00B237B1"/>
    <w:rsid w:val="00B32E28"/>
    <w:rsid w:val="00B46431"/>
    <w:rsid w:val="00B6426C"/>
    <w:rsid w:val="00C5235D"/>
    <w:rsid w:val="00D20DA5"/>
    <w:rsid w:val="00D47196"/>
    <w:rsid w:val="00E1125C"/>
    <w:rsid w:val="00E46D1D"/>
    <w:rsid w:val="00EA3BF1"/>
    <w:rsid w:val="00F04983"/>
    <w:rsid w:val="00F4366C"/>
    <w:rsid w:val="00F63D75"/>
    <w:rsid w:val="00FB0F76"/>
    <w:rsid w:val="00FC71A3"/>
    <w:rsid w:val="00FE42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95B118-6FD2-4C92-98A5-665E724F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4366C"/>
    <w:pPr>
      <w:spacing w:after="0" w:line="240" w:lineRule="auto"/>
    </w:pPr>
  </w:style>
  <w:style w:type="paragraph" w:styleId="Textonotapie">
    <w:name w:val="footnote text"/>
    <w:basedOn w:val="Normal"/>
    <w:link w:val="TextonotapieCar"/>
    <w:uiPriority w:val="99"/>
    <w:unhideWhenUsed/>
    <w:rsid w:val="00F4366C"/>
    <w:pPr>
      <w:spacing w:after="0" w:line="240" w:lineRule="auto"/>
    </w:pPr>
    <w:rPr>
      <w:sz w:val="20"/>
      <w:szCs w:val="20"/>
    </w:rPr>
  </w:style>
  <w:style w:type="character" w:customStyle="1" w:styleId="TextonotapieCar">
    <w:name w:val="Texto nota pie Car"/>
    <w:basedOn w:val="Fuentedeprrafopredeter"/>
    <w:link w:val="Textonotapie"/>
    <w:uiPriority w:val="99"/>
    <w:rsid w:val="00F4366C"/>
    <w:rPr>
      <w:sz w:val="20"/>
      <w:szCs w:val="20"/>
    </w:rPr>
  </w:style>
  <w:style w:type="character" w:styleId="Refdenotaalpie">
    <w:name w:val="footnote reference"/>
    <w:basedOn w:val="Fuentedeprrafopredeter"/>
    <w:uiPriority w:val="99"/>
    <w:semiHidden/>
    <w:unhideWhenUsed/>
    <w:rsid w:val="00F4366C"/>
    <w:rPr>
      <w:vertAlign w:val="superscript"/>
    </w:rPr>
  </w:style>
  <w:style w:type="character" w:styleId="Hipervnculo">
    <w:name w:val="Hyperlink"/>
    <w:basedOn w:val="Fuentedeprrafopredeter"/>
    <w:uiPriority w:val="99"/>
    <w:unhideWhenUsed/>
    <w:rsid w:val="00D47196"/>
    <w:rPr>
      <w:color w:val="0563C1" w:themeColor="hyperlink"/>
      <w:u w:val="single"/>
    </w:rPr>
  </w:style>
  <w:style w:type="character" w:styleId="Hipervnculovisitado">
    <w:name w:val="FollowedHyperlink"/>
    <w:basedOn w:val="Fuentedeprrafopredeter"/>
    <w:uiPriority w:val="99"/>
    <w:semiHidden/>
    <w:unhideWhenUsed/>
    <w:rsid w:val="00710226"/>
    <w:rPr>
      <w:color w:val="954F72" w:themeColor="followedHyperlink"/>
      <w:u w:val="single"/>
    </w:rPr>
  </w:style>
  <w:style w:type="paragraph" w:styleId="Prrafodelista">
    <w:name w:val="List Paragraph"/>
    <w:basedOn w:val="Normal"/>
    <w:uiPriority w:val="34"/>
    <w:qFormat/>
    <w:rsid w:val="00FE42CF"/>
    <w:pPr>
      <w:ind w:left="720"/>
      <w:contextualSpacing/>
    </w:pPr>
  </w:style>
  <w:style w:type="paragraph" w:customStyle="1" w:styleId="Texto">
    <w:name w:val="Texto"/>
    <w:basedOn w:val="Normal"/>
    <w:rsid w:val="00FB0F76"/>
    <w:pPr>
      <w:spacing w:after="101" w:line="216" w:lineRule="exact"/>
      <w:ind w:firstLine="288"/>
      <w:jc w:val="both"/>
    </w:pPr>
    <w:rPr>
      <w:rFonts w:ascii="Arial" w:eastAsia="Times New Roman" w:hAnsi="Arial" w:cs="Arial"/>
      <w:sz w:val="18"/>
      <w:szCs w:val="18"/>
      <w:lang w:eastAsia="es-ES"/>
    </w:rPr>
  </w:style>
  <w:style w:type="paragraph" w:styleId="NormalWeb">
    <w:name w:val="Normal (Web)"/>
    <w:basedOn w:val="Normal"/>
    <w:uiPriority w:val="99"/>
    <w:rsid w:val="004B63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4B63B3"/>
    <w:rPr>
      <w:b/>
      <w:bCs/>
    </w:rPr>
  </w:style>
  <w:style w:type="table" w:styleId="Tablaconcuadrcula">
    <w:name w:val="Table Grid"/>
    <w:basedOn w:val="Tablanormal"/>
    <w:uiPriority w:val="39"/>
    <w:rsid w:val="004B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804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4EF"/>
  </w:style>
  <w:style w:type="paragraph" w:styleId="Piedepgina">
    <w:name w:val="footer"/>
    <w:basedOn w:val="Normal"/>
    <w:link w:val="PiedepginaCar"/>
    <w:uiPriority w:val="99"/>
    <w:unhideWhenUsed/>
    <w:rsid w:val="00A804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4EF"/>
  </w:style>
  <w:style w:type="paragraph" w:styleId="Textodeglobo">
    <w:name w:val="Balloon Text"/>
    <w:basedOn w:val="Normal"/>
    <w:link w:val="TextodegloboCar"/>
    <w:uiPriority w:val="99"/>
    <w:semiHidden/>
    <w:unhideWhenUsed/>
    <w:rsid w:val="00084A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nutrition/events/2013_FAO_WHO_workshop_frontofpack_nutritionlabelling_presentation_L?Abbe.pdf?ua=1" TargetMode="External"/><Relationship Id="rId1" Type="http://schemas.openxmlformats.org/officeDocument/2006/relationships/hyperlink" Target="http://www.gov.uk/government/uploads/system/uploads/attachment_data/file/207588/FINAL_VERSION_OF_THE_2013_FOP_GUIDANCE_-_WE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7DF1-EB19-4E6D-B8ED-8302583A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12918</Words>
  <Characters>71050</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de Jesús Saldaña Hernandez</dc:creator>
  <cp:keywords/>
  <dc:description/>
  <cp:lastModifiedBy>Trasbanderas 2</cp:lastModifiedBy>
  <cp:revision>6</cp:revision>
  <cp:lastPrinted>2014-12-04T18:23:00Z</cp:lastPrinted>
  <dcterms:created xsi:type="dcterms:W3CDTF">2014-12-04T19:56:00Z</dcterms:created>
  <dcterms:modified xsi:type="dcterms:W3CDTF">2014-12-09T05:55:00Z</dcterms:modified>
</cp:coreProperties>
</file>