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7" w:rsidRPr="0036788B" w:rsidRDefault="00BA5DA7" w:rsidP="0036788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6788B">
        <w:rPr>
          <w:rFonts w:ascii="Times New Roman" w:hAnsi="Times New Roman" w:cs="Times New Roman"/>
        </w:rPr>
        <w:t xml:space="preserve">Los suscritos, </w:t>
      </w:r>
      <w:r w:rsidRPr="0036788B">
        <w:rPr>
          <w:rFonts w:ascii="Times New Roman" w:hAnsi="Times New Roman" w:cs="Times New Roman"/>
          <w:b/>
          <w:bCs/>
        </w:rPr>
        <w:t xml:space="preserve">MARIANA GÓMEZ DEL CAMPO GURZA, </w:t>
      </w:r>
      <w:r w:rsidR="003925F7" w:rsidRPr="0036788B">
        <w:rPr>
          <w:rFonts w:ascii="Times New Roman" w:hAnsi="Times New Roman" w:cs="Times New Roman"/>
          <w:b/>
          <w:bCs/>
        </w:rPr>
        <w:t>LAYDA SANSORES SAN ROMÁN, MARCELA TORRES PEIMBERT,  JOSÉ ROSAS AISPURO TORRES Y ALEJANDRO ENCINAS RODRÍGUEZ</w:t>
      </w:r>
      <w:r w:rsidRPr="0036788B">
        <w:rPr>
          <w:rFonts w:ascii="Times New Roman" w:hAnsi="Times New Roman" w:cs="Times New Roman"/>
          <w:b/>
          <w:bCs/>
        </w:rPr>
        <w:t xml:space="preserve">, </w:t>
      </w:r>
      <w:r w:rsidRPr="0036788B">
        <w:rPr>
          <w:rFonts w:ascii="Times New Roman" w:hAnsi="Times New Roman" w:cs="Times New Roman"/>
        </w:rPr>
        <w:t xml:space="preserve">Senadores de la LXII Legislatura en el Senado de la República, con fundamento en lo dispuesto por los artículos 8 numeral 1 fracción II; 76; 108 numeral 1 y 276 numeral 2 del Reglamento del Senado de la República, con carácter de </w:t>
      </w:r>
      <w:r w:rsidRPr="0036788B">
        <w:rPr>
          <w:rFonts w:ascii="Times New Roman" w:hAnsi="Times New Roman" w:cs="Times New Roman"/>
          <w:b/>
        </w:rPr>
        <w:t>urgente y obvia resolución</w:t>
      </w:r>
      <w:r w:rsidRPr="0036788B">
        <w:rPr>
          <w:rFonts w:ascii="Times New Roman" w:hAnsi="Times New Roman" w:cs="Times New Roman"/>
        </w:rPr>
        <w:t xml:space="preserve">, sometemos a consideración de esta Soberanía la siguiente: </w:t>
      </w:r>
      <w:r w:rsidRPr="0036788B">
        <w:rPr>
          <w:rFonts w:ascii="Times New Roman" w:hAnsi="Times New Roman" w:cs="Times New Roman"/>
          <w:b/>
          <w:bCs/>
        </w:rPr>
        <w:t xml:space="preserve">PROPOSICIÓN CON PUNTO DE ACUERDO POR EL QUE SE EXHORTA RESPETUOSAMENTE A LA CÁMARA DE DIPUTADOS PARA QUE A TRAVÉS DE LA </w:t>
      </w:r>
      <w:r w:rsidR="004C5BA8" w:rsidRPr="0036788B">
        <w:rPr>
          <w:rFonts w:ascii="Times New Roman" w:hAnsi="Times New Roman" w:cs="Times New Roman"/>
          <w:b/>
          <w:bCs/>
        </w:rPr>
        <w:t>“</w:t>
      </w:r>
      <w:r w:rsidRPr="0036788B">
        <w:rPr>
          <w:rFonts w:ascii="Times New Roman" w:hAnsi="Times New Roman" w:cs="Times New Roman"/>
          <w:b/>
          <w:bCs/>
        </w:rPr>
        <w:t>COMISIÓN ESPECIAL PARA DAR SEGUIMIENTO AL EJERCICIO DE LOS RECURSOS FEDERALES QUE SE DESTINEN O SE HAYAN DESTINADO A LA LÍNEA 12 DEL METRO</w:t>
      </w:r>
      <w:r w:rsidR="004C5BA8" w:rsidRPr="0036788B">
        <w:rPr>
          <w:rFonts w:ascii="Times New Roman" w:hAnsi="Times New Roman" w:cs="Times New Roman"/>
          <w:b/>
          <w:bCs/>
        </w:rPr>
        <w:t>”</w:t>
      </w:r>
      <w:r w:rsidRPr="0036788B">
        <w:rPr>
          <w:rFonts w:ascii="Times New Roman" w:hAnsi="Times New Roman" w:cs="Times New Roman"/>
          <w:b/>
          <w:bCs/>
        </w:rPr>
        <w:t xml:space="preserve"> Y DE CONFORMIDAD CON LOS TRABAJOS QUE REALIZA, SE RECIBA EN AUDIENCIA PÚBLICA A TODOS LOS INVOLUCRADOS</w:t>
      </w:r>
      <w:r w:rsidR="004C5BA8" w:rsidRPr="0036788B">
        <w:rPr>
          <w:rFonts w:ascii="Times New Roman" w:hAnsi="Times New Roman" w:cs="Times New Roman"/>
          <w:b/>
          <w:bCs/>
        </w:rPr>
        <w:t>, PARTICULARMENTE</w:t>
      </w:r>
      <w:r w:rsidRPr="0036788B">
        <w:rPr>
          <w:rFonts w:ascii="Times New Roman" w:hAnsi="Times New Roman" w:cs="Times New Roman"/>
          <w:b/>
          <w:bCs/>
        </w:rPr>
        <w:t xml:space="preserve"> A AQUELLOS A QUIENES SE LES HA SEÑALADO ALGÚN TIPO DE RESPONSABILIDAD, DERIVADO DEL CIERRE DE LA LÍNEA 12 DEL METRO, </w:t>
      </w:r>
      <w:r w:rsidRPr="0036788B">
        <w:rPr>
          <w:rFonts w:ascii="Times New Roman" w:hAnsi="Times New Roman" w:cs="Times New Roman"/>
          <w:bCs/>
        </w:rPr>
        <w:t>al tenor de los siguientes:</w:t>
      </w:r>
    </w:p>
    <w:p w:rsidR="00BA5DA7" w:rsidRPr="0036788B" w:rsidRDefault="00BA5DA7" w:rsidP="0036788B">
      <w:pPr>
        <w:spacing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36788B">
        <w:rPr>
          <w:rFonts w:ascii="Times New Roman" w:hAnsi="Times New Roman" w:cs="Times New Roman"/>
          <w:b/>
          <w:bCs/>
          <w:lang w:val="pt-BR"/>
        </w:rPr>
        <w:t>A N T E C E</w:t>
      </w:r>
      <w:proofErr w:type="gramStart"/>
      <w:r w:rsidRPr="0036788B">
        <w:rPr>
          <w:rFonts w:ascii="Times New Roman" w:hAnsi="Times New Roman" w:cs="Times New Roman"/>
          <w:b/>
          <w:bCs/>
          <w:lang w:val="pt-BR"/>
        </w:rPr>
        <w:t xml:space="preserve">  </w:t>
      </w:r>
      <w:proofErr w:type="gramEnd"/>
      <w:r w:rsidRPr="0036788B">
        <w:rPr>
          <w:rFonts w:ascii="Times New Roman" w:hAnsi="Times New Roman" w:cs="Times New Roman"/>
          <w:b/>
          <w:bCs/>
          <w:lang w:val="pt-BR"/>
        </w:rPr>
        <w:t>D  E  N  T  E  S</w:t>
      </w:r>
    </w:p>
    <w:p w:rsidR="00A97257" w:rsidRPr="0036788B" w:rsidRDefault="00675E4D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>El pasado 1° de febrero, e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l Presidente de la </w:t>
      </w:r>
      <w:r w:rsidR="00A97257" w:rsidRPr="0036788B">
        <w:rPr>
          <w:rFonts w:ascii="Times New Roman" w:hAnsi="Times New Roman" w:cs="Times New Roman"/>
          <w:i/>
          <w:shd w:val="clear" w:color="auto" w:fill="FFFFFF"/>
        </w:rPr>
        <w:t xml:space="preserve">Comisión Especial para dar Seguimiento al Ejercicio de los Recursos Federales que se Destinen o se hayan Destinado a la </w:t>
      </w:r>
      <w:r w:rsidR="00CC5C6D" w:rsidRPr="0036788B">
        <w:rPr>
          <w:rFonts w:ascii="Times New Roman" w:hAnsi="Times New Roman" w:cs="Times New Roman"/>
          <w:i/>
          <w:shd w:val="clear" w:color="auto" w:fill="FFFFFF"/>
        </w:rPr>
        <w:t>L</w:t>
      </w:r>
      <w:r w:rsidR="00A97257" w:rsidRPr="0036788B">
        <w:rPr>
          <w:rFonts w:ascii="Times New Roman" w:hAnsi="Times New Roman" w:cs="Times New Roman"/>
          <w:i/>
          <w:shd w:val="clear" w:color="auto" w:fill="FFFFFF"/>
        </w:rPr>
        <w:t>ínea 12 del Metro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, en la Cámara de Diputados,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sometió a consideración de los </w:t>
      </w:r>
      <w:r w:rsidR="001C5DD3" w:rsidRPr="0036788B">
        <w:rPr>
          <w:rFonts w:ascii="Times New Roman" w:hAnsi="Times New Roman" w:cs="Times New Roman"/>
          <w:shd w:val="clear" w:color="auto" w:fill="FFFFFF"/>
        </w:rPr>
        <w:t>legisladores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 integrantes de esa Comisión, 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un proyecto de informe 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de trabajo en el que se </w:t>
      </w:r>
      <w:r w:rsidR="004C5BA8" w:rsidRPr="0036788B">
        <w:rPr>
          <w:rFonts w:ascii="Times New Roman" w:hAnsi="Times New Roman" w:cs="Times New Roman"/>
          <w:shd w:val="clear" w:color="auto" w:fill="FFFFFF"/>
        </w:rPr>
        <w:t>emiten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 recomendaciones dirigidas a la Contraloría General del Distrito Federal, a la Procuraduría General de Justicia del Distrito Federal, así como a la Procuraduría </w:t>
      </w:r>
      <w:r w:rsidR="004C5BA8" w:rsidRPr="0036788B">
        <w:rPr>
          <w:rFonts w:ascii="Times New Roman" w:hAnsi="Times New Roman" w:cs="Times New Roman"/>
          <w:shd w:val="clear" w:color="auto" w:fill="FFFFFF"/>
        </w:rPr>
        <w:t xml:space="preserve">General de la República, ante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un </w:t>
      </w:r>
      <w:r w:rsidR="000E108B" w:rsidRPr="0036788B">
        <w:rPr>
          <w:rFonts w:ascii="Times New Roman" w:hAnsi="Times New Roman" w:cs="Times New Roman"/>
          <w:shd w:val="clear" w:color="auto" w:fill="FFFFFF"/>
        </w:rPr>
        <w:t xml:space="preserve">probable </w:t>
      </w:r>
      <w:r w:rsidRPr="0036788B">
        <w:rPr>
          <w:rFonts w:ascii="Times New Roman" w:hAnsi="Times New Roman" w:cs="Times New Roman"/>
          <w:shd w:val="clear" w:color="auto" w:fill="FFFFFF"/>
        </w:rPr>
        <w:t>mal</w:t>
      </w:r>
      <w:r w:rsidR="004C5BA8" w:rsidRPr="0036788B">
        <w:rPr>
          <w:rFonts w:ascii="Times New Roman" w:hAnsi="Times New Roman" w:cs="Times New Roman"/>
          <w:shd w:val="clear" w:color="auto" w:fill="FFFFFF"/>
        </w:rPr>
        <w:t>uso de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 recursos públicos federales</w:t>
      </w:r>
      <w:r w:rsidR="004C5BA8" w:rsidRPr="0036788B">
        <w:rPr>
          <w:rFonts w:ascii="Times New Roman" w:hAnsi="Times New Roman" w:cs="Times New Roman"/>
          <w:shd w:val="clear" w:color="auto" w:fill="FFFFFF"/>
        </w:rPr>
        <w:t xml:space="preserve"> por fallas</w:t>
      </w:r>
      <w:r w:rsidR="001C5DD3" w:rsidRPr="0036788B">
        <w:rPr>
          <w:rFonts w:ascii="Times New Roman" w:hAnsi="Times New Roman" w:cs="Times New Roman"/>
          <w:shd w:val="clear" w:color="auto" w:fill="FFFFFF"/>
        </w:rPr>
        <w:t xml:space="preserve"> durante la </w:t>
      </w:r>
      <w:r w:rsidR="004C5BA8" w:rsidRPr="0036788B">
        <w:rPr>
          <w:rFonts w:ascii="Times New Roman" w:hAnsi="Times New Roman" w:cs="Times New Roman"/>
          <w:shd w:val="clear" w:color="auto" w:fill="FFFFFF"/>
        </w:rPr>
        <w:t xml:space="preserve">etapa de </w:t>
      </w:r>
      <w:r w:rsidR="001C5DD3" w:rsidRPr="0036788B">
        <w:rPr>
          <w:rFonts w:ascii="Times New Roman" w:hAnsi="Times New Roman" w:cs="Times New Roman"/>
          <w:shd w:val="clear" w:color="auto" w:fill="FFFFFF"/>
        </w:rPr>
        <w:t xml:space="preserve">construcción y operación </w:t>
      </w:r>
      <w:r w:rsidR="004C5BA8" w:rsidRPr="0036788B">
        <w:rPr>
          <w:rFonts w:ascii="Times New Roman" w:hAnsi="Times New Roman" w:cs="Times New Roman"/>
          <w:shd w:val="clear" w:color="auto" w:fill="FFFFFF"/>
        </w:rPr>
        <w:t xml:space="preserve">de la Línea 12, </w:t>
      </w:r>
      <w:r w:rsidR="001C5DD3" w:rsidRPr="0036788B">
        <w:rPr>
          <w:rFonts w:ascii="Times New Roman" w:hAnsi="Times New Roman" w:cs="Times New Roman"/>
          <w:shd w:val="clear" w:color="auto" w:fill="FFFFFF"/>
        </w:rPr>
        <w:t>que derivaron del cierre de una mitad de las estaciones</w:t>
      </w:r>
      <w:r w:rsidR="00F119DA" w:rsidRPr="0036788B">
        <w:rPr>
          <w:rFonts w:ascii="Times New Roman" w:hAnsi="Times New Roman" w:cs="Times New Roman"/>
          <w:shd w:val="clear" w:color="auto" w:fill="FFFFFF"/>
        </w:rPr>
        <w:t>;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 conclusiones y recomendaciones que se derivan de</w:t>
      </w:r>
      <w:r w:rsidR="002C3D87" w:rsidRPr="0036788B">
        <w:rPr>
          <w:rFonts w:ascii="Times New Roman" w:hAnsi="Times New Roman" w:cs="Times New Roman"/>
          <w:shd w:val="clear" w:color="auto" w:fill="FFFFFF"/>
        </w:rPr>
        <w:t>l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 trabajo que inicio el 28 de abril de 2014. </w:t>
      </w:r>
    </w:p>
    <w:p w:rsidR="0098122C" w:rsidRPr="0036788B" w:rsidRDefault="0098122C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8122C" w:rsidRPr="0036788B" w:rsidRDefault="00F119DA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>D</w:t>
      </w:r>
      <w:r w:rsidR="0098122C" w:rsidRPr="0036788B">
        <w:rPr>
          <w:rFonts w:ascii="Times New Roman" w:hAnsi="Times New Roman" w:cs="Times New Roman"/>
          <w:shd w:val="clear" w:color="auto" w:fill="FFFFFF"/>
        </w:rPr>
        <w:t>espués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 de 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haber </w:t>
      </w:r>
      <w:r w:rsidR="00A97257" w:rsidRPr="0036788B">
        <w:rPr>
          <w:rFonts w:ascii="Times New Roman" w:hAnsi="Times New Roman" w:cs="Times New Roman"/>
          <w:shd w:val="clear" w:color="auto" w:fill="FFFFFF"/>
        </w:rPr>
        <w:t>iniciado el segundo periodo del tercer año de ejercicio de la actual legislatura</w:t>
      </w:r>
      <w:r w:rsidR="0098122C" w:rsidRPr="0036788B">
        <w:rPr>
          <w:rFonts w:ascii="Times New Roman" w:hAnsi="Times New Roman" w:cs="Times New Roman"/>
          <w:shd w:val="clear" w:color="auto" w:fill="FFFFFF"/>
        </w:rPr>
        <w:t xml:space="preserve">, </w:t>
      </w:r>
      <w:r w:rsidR="001C5DD3" w:rsidRPr="0036788B">
        <w:rPr>
          <w:rFonts w:ascii="Times New Roman" w:hAnsi="Times New Roman" w:cs="Times New Roman"/>
          <w:shd w:val="clear" w:color="auto" w:fill="FFFFFF"/>
        </w:rPr>
        <w:t>dicha</w:t>
      </w:r>
      <w:r w:rsidR="0098122C" w:rsidRPr="0036788B">
        <w:rPr>
          <w:rFonts w:ascii="Times New Roman" w:hAnsi="Times New Roman" w:cs="Times New Roman"/>
          <w:shd w:val="clear" w:color="auto" w:fill="FFFFFF"/>
        </w:rPr>
        <w:t xml:space="preserve"> comisión aprobó el informe arriba citado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, sin que hubiera suficiente claridad </w:t>
      </w:r>
      <w:r w:rsidR="009A37C5" w:rsidRPr="0036788B">
        <w:rPr>
          <w:rFonts w:ascii="Times New Roman" w:hAnsi="Times New Roman" w:cs="Times New Roman"/>
          <w:shd w:val="clear" w:color="auto" w:fill="FFFFFF"/>
        </w:rPr>
        <w:t xml:space="preserve">sobre </w:t>
      </w:r>
      <w:r w:rsidR="002776D1" w:rsidRPr="0036788B">
        <w:rPr>
          <w:rFonts w:ascii="Times New Roman" w:hAnsi="Times New Roman" w:cs="Times New Roman"/>
          <w:shd w:val="clear" w:color="auto" w:fill="FFFFFF"/>
        </w:rPr>
        <w:t>cuál fue el documento que se votó</w:t>
      </w:r>
      <w:r w:rsidR="009A37C5" w:rsidRPr="0036788B">
        <w:rPr>
          <w:rFonts w:ascii="Times New Roman" w:hAnsi="Times New Roman" w:cs="Times New Roman"/>
          <w:shd w:val="clear" w:color="auto" w:fill="FFFFFF"/>
        </w:rPr>
        <w:t xml:space="preserve"> en </w:t>
      </w:r>
      <w:r w:rsidR="001C5DD3" w:rsidRPr="0036788B">
        <w:rPr>
          <w:rFonts w:ascii="Times New Roman" w:hAnsi="Times New Roman" w:cs="Times New Roman"/>
          <w:shd w:val="clear" w:color="auto" w:fill="FFFFFF"/>
        </w:rPr>
        <w:t>última</w:t>
      </w:r>
      <w:r w:rsidR="009A37C5" w:rsidRPr="0036788B">
        <w:rPr>
          <w:rFonts w:ascii="Times New Roman" w:hAnsi="Times New Roman" w:cs="Times New Roman"/>
          <w:shd w:val="clear" w:color="auto" w:fill="FFFFFF"/>
        </w:rPr>
        <w:t xml:space="preserve"> instancia</w:t>
      </w:r>
      <w:r w:rsidRPr="0036788B">
        <w:rPr>
          <w:rFonts w:ascii="Times New Roman" w:hAnsi="Times New Roman" w:cs="Times New Roman"/>
          <w:shd w:val="clear" w:color="auto" w:fill="FFFFFF"/>
        </w:rPr>
        <w:t>, aunado al hecho de que el citado informe fu</w:t>
      </w:r>
      <w:r w:rsidR="000E108B" w:rsidRPr="0036788B">
        <w:rPr>
          <w:rFonts w:ascii="Times New Roman" w:hAnsi="Times New Roman" w:cs="Times New Roman"/>
          <w:shd w:val="clear" w:color="auto" w:fill="FFFFFF"/>
        </w:rPr>
        <w:t xml:space="preserve">e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filtrado a los 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medios de comunicación,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incluso antes </w:t>
      </w:r>
      <w:r w:rsidR="001C5DD3" w:rsidRPr="0036788B">
        <w:rPr>
          <w:rFonts w:ascii="Times New Roman" w:hAnsi="Times New Roman" w:cs="Times New Roman"/>
          <w:shd w:val="clear" w:color="auto" w:fill="FFFFFF"/>
        </w:rPr>
        <w:t xml:space="preserve">de ser distribuido entre los integrantes de la </w:t>
      </w:r>
      <w:r w:rsidR="004C5BA8" w:rsidRPr="0036788B">
        <w:rPr>
          <w:rFonts w:ascii="Times New Roman" w:hAnsi="Times New Roman" w:cs="Times New Roman"/>
          <w:shd w:val="clear" w:color="auto" w:fill="FFFFFF"/>
        </w:rPr>
        <w:t>misma</w:t>
      </w:r>
      <w:r w:rsidR="001C5DD3" w:rsidRPr="0036788B">
        <w:rPr>
          <w:rFonts w:ascii="Times New Roman" w:hAnsi="Times New Roman" w:cs="Times New Roman"/>
          <w:shd w:val="clear" w:color="auto" w:fill="FFFFFF"/>
        </w:rPr>
        <w:t xml:space="preserve"> y que en dicho documento, se hacía</w:t>
      </w:r>
      <w:r w:rsidRPr="0036788B">
        <w:rPr>
          <w:rFonts w:ascii="Times New Roman" w:hAnsi="Times New Roman" w:cs="Times New Roman"/>
          <w:shd w:val="clear" w:color="auto" w:fill="FFFFFF"/>
        </w:rPr>
        <w:t>n</w:t>
      </w:r>
      <w:r w:rsidR="0098122C" w:rsidRPr="0036788B">
        <w:rPr>
          <w:rFonts w:ascii="Times New Roman" w:hAnsi="Times New Roman" w:cs="Times New Roman"/>
          <w:shd w:val="clear" w:color="auto" w:fill="FFFFFF"/>
        </w:rPr>
        <w:t>señalamiento</w:t>
      </w:r>
      <w:r w:rsidRPr="0036788B">
        <w:rPr>
          <w:rFonts w:ascii="Times New Roman" w:hAnsi="Times New Roman" w:cs="Times New Roman"/>
          <w:shd w:val="clear" w:color="auto" w:fill="FFFFFF"/>
        </w:rPr>
        <w:t>s</w:t>
      </w:r>
      <w:r w:rsidR="0098122C" w:rsidRPr="0036788B">
        <w:rPr>
          <w:rFonts w:ascii="Times New Roman" w:hAnsi="Times New Roman" w:cs="Times New Roman"/>
          <w:shd w:val="clear" w:color="auto" w:fill="FFFFFF"/>
        </w:rPr>
        <w:t xml:space="preserve"> de probables responsabilidades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en las que incurrieron </w:t>
      </w:r>
      <w:r w:rsidR="0098122C" w:rsidRPr="0036788B">
        <w:rPr>
          <w:rFonts w:ascii="Times New Roman" w:hAnsi="Times New Roman" w:cs="Times New Roman"/>
          <w:shd w:val="clear" w:color="auto" w:fill="FFFFFF"/>
        </w:rPr>
        <w:t>ex funcionarios de la administración pública anterior del Gobierno del Distrito Federal</w:t>
      </w:r>
      <w:r w:rsidR="004C5BA8" w:rsidRPr="0036788B">
        <w:rPr>
          <w:rFonts w:ascii="Times New Roman" w:hAnsi="Times New Roman" w:cs="Times New Roman"/>
          <w:shd w:val="clear" w:color="auto" w:fill="FFFFFF"/>
        </w:rPr>
        <w:t>.</w:t>
      </w:r>
    </w:p>
    <w:p w:rsidR="002776D1" w:rsidRPr="0036788B" w:rsidRDefault="002776D1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E108B" w:rsidRPr="0036788B" w:rsidRDefault="008D36D9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>Dada la relevancia del informe que realiza la Comisión Especial en la Cámara de Diputados</w:t>
      </w:r>
      <w:r w:rsidR="004C5BA8" w:rsidRPr="0036788B">
        <w:rPr>
          <w:rFonts w:ascii="Times New Roman" w:hAnsi="Times New Roman" w:cs="Times New Roman"/>
          <w:shd w:val="clear" w:color="auto" w:fill="FFFFFF"/>
        </w:rPr>
        <w:t>, para que se esclarezca el motivo de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 las fallas que provocaron el cierre de la Línea 12, así como de las probables responsabilidades </w:t>
      </w:r>
      <w:r w:rsidR="00202FB7" w:rsidRPr="0036788B">
        <w:rPr>
          <w:rFonts w:ascii="Times New Roman" w:hAnsi="Times New Roman" w:cs="Times New Roman"/>
          <w:shd w:val="clear" w:color="auto" w:fill="FFFFFF"/>
        </w:rPr>
        <w:t xml:space="preserve">a las que pudieran ser acreedores </w:t>
      </w:r>
      <w:r w:rsidRPr="0036788B">
        <w:rPr>
          <w:rFonts w:ascii="Times New Roman" w:hAnsi="Times New Roman" w:cs="Times New Roman"/>
          <w:shd w:val="clear" w:color="auto" w:fill="FFFFFF"/>
        </w:rPr>
        <w:t>funcionarios o ex funcionarios del</w:t>
      </w:r>
      <w:r w:rsidR="00202FB7" w:rsidRPr="0036788B">
        <w:rPr>
          <w:rFonts w:ascii="Times New Roman" w:hAnsi="Times New Roman" w:cs="Times New Roman"/>
          <w:shd w:val="clear" w:color="auto" w:fill="FFFFFF"/>
        </w:rPr>
        <w:t xml:space="preserve"> Gobierno del Distrito Federal, </w:t>
      </w:r>
      <w:r w:rsidR="004C5BA8" w:rsidRPr="0036788B">
        <w:rPr>
          <w:rFonts w:ascii="Times New Roman" w:hAnsi="Times New Roman" w:cs="Times New Roman"/>
          <w:shd w:val="clear" w:color="auto" w:fill="FFFFFF"/>
        </w:rPr>
        <w:t>es procedente</w:t>
      </w:r>
      <w:r w:rsidR="00202FB7" w:rsidRPr="0036788B">
        <w:rPr>
          <w:rFonts w:ascii="Times New Roman" w:hAnsi="Times New Roman" w:cs="Times New Roman"/>
          <w:shd w:val="clear" w:color="auto" w:fill="FFFFFF"/>
        </w:rPr>
        <w:t xml:space="preserve"> llamar a todos los involucrados en </w:t>
      </w:r>
      <w:r w:rsidR="004C5BA8" w:rsidRPr="0036788B">
        <w:rPr>
          <w:rFonts w:ascii="Times New Roman" w:hAnsi="Times New Roman" w:cs="Times New Roman"/>
          <w:shd w:val="clear" w:color="auto" w:fill="FFFFFF"/>
        </w:rPr>
        <w:t>el proceso de</w:t>
      </w:r>
      <w:r w:rsidR="00202FB7" w:rsidRPr="0036788B">
        <w:rPr>
          <w:rFonts w:ascii="Times New Roman" w:hAnsi="Times New Roman" w:cs="Times New Roman"/>
          <w:shd w:val="clear" w:color="auto" w:fill="FFFFFF"/>
        </w:rPr>
        <w:t xml:space="preserve"> proyección, construcción y operación de denominada </w:t>
      </w:r>
      <w:r w:rsidR="004C5BA8" w:rsidRPr="0036788B">
        <w:rPr>
          <w:rFonts w:ascii="Times New Roman" w:hAnsi="Times New Roman" w:cs="Times New Roman"/>
          <w:shd w:val="clear" w:color="auto" w:fill="FFFFFF"/>
        </w:rPr>
        <w:t>“</w:t>
      </w:r>
      <w:r w:rsidR="00202FB7" w:rsidRPr="0036788B">
        <w:rPr>
          <w:rFonts w:ascii="Times New Roman" w:hAnsi="Times New Roman" w:cs="Times New Roman"/>
          <w:shd w:val="clear" w:color="auto" w:fill="FFFFFF"/>
        </w:rPr>
        <w:t>Línea Dorada</w:t>
      </w:r>
      <w:r w:rsidR="004C5BA8" w:rsidRPr="0036788B">
        <w:rPr>
          <w:rFonts w:ascii="Times New Roman" w:hAnsi="Times New Roman" w:cs="Times New Roman"/>
          <w:shd w:val="clear" w:color="auto" w:fill="FFFFFF"/>
        </w:rPr>
        <w:t>”</w:t>
      </w:r>
      <w:r w:rsidR="00202FB7" w:rsidRPr="0036788B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2776D1" w:rsidRPr="0036788B" w:rsidRDefault="002776D1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8122C" w:rsidRPr="0036788B" w:rsidRDefault="00202FB7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>Asimismo, debemos</w:t>
      </w:r>
      <w:r w:rsidR="001C5DD3" w:rsidRPr="0036788B">
        <w:rPr>
          <w:rFonts w:ascii="Times New Roman" w:hAnsi="Times New Roman" w:cs="Times New Roman"/>
          <w:shd w:val="clear" w:color="auto" w:fill="FFFFFF"/>
        </w:rPr>
        <w:t xml:space="preserve">asegurar </w:t>
      </w:r>
      <w:r w:rsidR="0098122C" w:rsidRPr="0036788B">
        <w:rPr>
          <w:rFonts w:ascii="Times New Roman" w:hAnsi="Times New Roman" w:cs="Times New Roman"/>
          <w:shd w:val="clear" w:color="auto" w:fill="FFFFFF"/>
        </w:rPr>
        <w:t>el derecho de todas y de todos a ser escuchados y a presentar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 sus argumentos en el ámbito de lo público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, </w:t>
      </w:r>
      <w:r w:rsidR="001C5DD3" w:rsidRPr="0036788B">
        <w:rPr>
          <w:rFonts w:ascii="Times New Roman" w:hAnsi="Times New Roman" w:cs="Times New Roman"/>
          <w:shd w:val="clear" w:color="auto" w:fill="FFFFFF"/>
        </w:rPr>
        <w:t xml:space="preserve">dado que </w:t>
      </w:r>
      <w:r w:rsidR="00A23F8E" w:rsidRPr="0036788B">
        <w:rPr>
          <w:rFonts w:ascii="Times New Roman" w:hAnsi="Times New Roman" w:cs="Times New Roman"/>
          <w:shd w:val="clear" w:color="auto" w:fill="FFFFFF"/>
        </w:rPr>
        <w:t>n</w:t>
      </w:r>
      <w:r w:rsidR="001C5DD3" w:rsidRPr="0036788B">
        <w:rPr>
          <w:rFonts w:ascii="Times New Roman" w:hAnsi="Times New Roman" w:cs="Times New Roman"/>
          <w:shd w:val="clear" w:color="auto" w:fill="FFFFFF"/>
        </w:rPr>
        <w:t>o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 podemos </w:t>
      </w:r>
      <w:r w:rsidR="004C5BA8" w:rsidRPr="0036788B">
        <w:rPr>
          <w:rFonts w:ascii="Times New Roman" w:hAnsi="Times New Roman" w:cs="Times New Roman"/>
          <w:shd w:val="clear" w:color="auto" w:fill="FFFFFF"/>
        </w:rPr>
        <w:t xml:space="preserve">pasar por alto conductas que atenten contra </w:t>
      </w:r>
      <w:r w:rsidR="0098122C" w:rsidRPr="0036788B">
        <w:rPr>
          <w:rFonts w:ascii="Times New Roman" w:hAnsi="Times New Roman" w:cs="Times New Roman"/>
          <w:shd w:val="clear" w:color="auto" w:fill="FFFFFF"/>
        </w:rPr>
        <w:t>la crítica, el debate, la igualdad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 ante la ley</w:t>
      </w:r>
      <w:r w:rsidR="0098122C" w:rsidRPr="0036788B">
        <w:rPr>
          <w:rFonts w:ascii="Times New Roman" w:hAnsi="Times New Roman" w:cs="Times New Roman"/>
          <w:shd w:val="clear" w:color="auto" w:fill="FFFFFF"/>
        </w:rPr>
        <w:t>, el respeto por el otro, la diferencia, la tolera</w:t>
      </w:r>
      <w:r w:rsidR="00A23F8E" w:rsidRPr="0036788B">
        <w:rPr>
          <w:rFonts w:ascii="Times New Roman" w:hAnsi="Times New Roman" w:cs="Times New Roman"/>
          <w:shd w:val="clear" w:color="auto" w:fill="FFFFFF"/>
        </w:rPr>
        <w:t>ncia y la convivencia pacífica.</w:t>
      </w:r>
    </w:p>
    <w:p w:rsidR="00A23F8E" w:rsidRPr="0036788B" w:rsidRDefault="00A23F8E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C5BA8" w:rsidRPr="0036788B" w:rsidRDefault="004C5BA8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>T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oda persona tiene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la 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libertad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de actuar en el 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marco de la ley, </w:t>
      </w:r>
      <w:r w:rsidR="00814448" w:rsidRPr="0036788B">
        <w:rPr>
          <w:rFonts w:ascii="Times New Roman" w:hAnsi="Times New Roman" w:cs="Times New Roman"/>
          <w:shd w:val="clear" w:color="auto" w:fill="FFFFFF"/>
        </w:rPr>
        <w:t>pero</w:t>
      </w:r>
      <w:proofErr w:type="gramStart"/>
      <w:r w:rsidR="00814448" w:rsidRPr="0036788B">
        <w:rPr>
          <w:rFonts w:ascii="Times New Roman" w:hAnsi="Times New Roman" w:cs="Times New Roman"/>
          <w:shd w:val="clear" w:color="auto" w:fill="FFFFFF"/>
        </w:rPr>
        <w:t>,</w:t>
      </w:r>
      <w:r w:rsidRPr="0036788B">
        <w:rPr>
          <w:rFonts w:ascii="Times New Roman" w:hAnsi="Times New Roman" w:cs="Times New Roman"/>
          <w:shd w:val="clear" w:color="auto" w:fill="FFFFFF"/>
        </w:rPr>
        <w:t>el</w:t>
      </w:r>
      <w:proofErr w:type="gramEnd"/>
      <w:r w:rsidRPr="0036788B">
        <w:rPr>
          <w:rFonts w:ascii="Times New Roman" w:hAnsi="Times New Roman" w:cs="Times New Roman"/>
          <w:shd w:val="clear" w:color="auto" w:fill="FFFFFF"/>
        </w:rPr>
        <w:t xml:space="preserve"> Estado tiene </w:t>
      </w:r>
      <w:r w:rsidR="001C5DD3" w:rsidRPr="0036788B">
        <w:rPr>
          <w:rFonts w:ascii="Times New Roman" w:hAnsi="Times New Roman" w:cs="Times New Roman"/>
          <w:shd w:val="clear" w:color="auto" w:fill="FFFFFF"/>
        </w:rPr>
        <w:t>la obligación de actuar en contra de quien</w:t>
      </w:r>
      <w:r w:rsidRPr="0036788B">
        <w:rPr>
          <w:rFonts w:ascii="Times New Roman" w:hAnsi="Times New Roman" w:cs="Times New Roman"/>
          <w:shd w:val="clear" w:color="auto" w:fill="FFFFFF"/>
        </w:rPr>
        <w:t>se considere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 que ha </w:t>
      </w:r>
      <w:r w:rsidRPr="0036788B">
        <w:rPr>
          <w:rFonts w:ascii="Times New Roman" w:hAnsi="Times New Roman" w:cs="Times New Roman"/>
          <w:shd w:val="clear" w:color="auto" w:fill="FFFFFF"/>
        </w:rPr>
        <w:t>cometido algún ilícito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, </w:t>
      </w:r>
      <w:r w:rsidRPr="0036788B">
        <w:rPr>
          <w:rFonts w:ascii="Times New Roman" w:hAnsi="Times New Roman" w:cs="Times New Roman"/>
          <w:shd w:val="clear" w:color="auto" w:fill="FFFFFF"/>
        </w:rPr>
        <w:t>respetando el principio del debido proceso a fin de que se determine si hay lugar a algún tipo de responsabilidad o sanción.</w:t>
      </w:r>
    </w:p>
    <w:p w:rsidR="0098122C" w:rsidRPr="0036788B" w:rsidRDefault="0098122C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97257" w:rsidRPr="0036788B" w:rsidRDefault="00814448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lastRenderedPageBreak/>
        <w:t>Por otra parte, e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s fundamental </w:t>
      </w:r>
      <w:r w:rsidR="00A23F8E" w:rsidRPr="0036788B">
        <w:rPr>
          <w:rFonts w:ascii="Times New Roman" w:hAnsi="Times New Roman" w:cs="Times New Roman"/>
          <w:shd w:val="clear" w:color="auto" w:fill="FFFFFF"/>
        </w:rPr>
        <w:t>evitar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 el uso político- electoral y mediático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 de las atribuciones y responsabilidades públicas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, </w:t>
      </w:r>
      <w:r w:rsidR="004C5BA8" w:rsidRPr="0036788B">
        <w:rPr>
          <w:rFonts w:ascii="Times New Roman" w:hAnsi="Times New Roman" w:cs="Times New Roman"/>
          <w:shd w:val="clear" w:color="auto" w:fill="FFFFFF"/>
        </w:rPr>
        <w:t>ante probables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 responsabilidades</w:t>
      </w:r>
      <w:r w:rsidR="004C5BA8" w:rsidRPr="0036788B">
        <w:rPr>
          <w:rFonts w:ascii="Times New Roman" w:hAnsi="Times New Roman" w:cs="Times New Roman"/>
          <w:shd w:val="clear" w:color="auto" w:fill="FFFFFF"/>
        </w:rPr>
        <w:t xml:space="preserve"> que atenten contra la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 democracia 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en un estado de derecho, </w:t>
      </w:r>
      <w:r w:rsidR="004C5BA8" w:rsidRPr="0036788B">
        <w:rPr>
          <w:rFonts w:ascii="Times New Roman" w:hAnsi="Times New Roman" w:cs="Times New Roman"/>
          <w:shd w:val="clear" w:color="auto" w:fill="FFFFFF"/>
        </w:rPr>
        <w:t xml:space="preserve">dado que 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debe hacerse </w:t>
      </w:r>
      <w:r w:rsidR="009A37C5" w:rsidRPr="0036788B">
        <w:rPr>
          <w:rFonts w:ascii="Times New Roman" w:hAnsi="Times New Roman" w:cs="Times New Roman"/>
          <w:shd w:val="clear" w:color="auto" w:fill="FFFFFF"/>
        </w:rPr>
        <w:t>con base en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 la normatividad aplicable, encauzando las denuncias </w:t>
      </w:r>
      <w:r w:rsidR="004C5BA8" w:rsidRPr="0036788B">
        <w:rPr>
          <w:rFonts w:ascii="Times New Roman" w:hAnsi="Times New Roman" w:cs="Times New Roman"/>
          <w:shd w:val="clear" w:color="auto" w:fill="FFFFFF"/>
        </w:rPr>
        <w:t>a las autoridadescompetentes y a las atribuciones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 legales de los servidores públicos, </w:t>
      </w:r>
      <w:r w:rsidR="003925F7" w:rsidRPr="0036788B">
        <w:rPr>
          <w:rFonts w:ascii="Times New Roman" w:hAnsi="Times New Roman" w:cs="Times New Roman"/>
          <w:shd w:val="clear" w:color="auto" w:fill="FFFFFF"/>
        </w:rPr>
        <w:t xml:space="preserve">prevaleciendo el 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respeto el ejercicio de los derechos de los ciudadanos que se </w:t>
      </w:r>
      <w:r w:rsidR="003925F7" w:rsidRPr="0036788B">
        <w:rPr>
          <w:rFonts w:ascii="Times New Roman" w:hAnsi="Times New Roman" w:cs="Times New Roman"/>
          <w:shd w:val="clear" w:color="auto" w:fill="FFFFFF"/>
        </w:rPr>
        <w:t>vean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 afectados por actos de </w:t>
      </w:r>
      <w:r w:rsidR="003925F7" w:rsidRPr="0036788B">
        <w:rPr>
          <w:rFonts w:ascii="Times New Roman" w:hAnsi="Times New Roman" w:cs="Times New Roman"/>
          <w:shd w:val="clear" w:color="auto" w:fill="FFFFFF"/>
        </w:rPr>
        <w:t xml:space="preserve">alguna </w:t>
      </w:r>
      <w:r w:rsidR="00A97257" w:rsidRPr="0036788B">
        <w:rPr>
          <w:rFonts w:ascii="Times New Roman" w:hAnsi="Times New Roman" w:cs="Times New Roman"/>
          <w:shd w:val="clear" w:color="auto" w:fill="FFFFFF"/>
        </w:rPr>
        <w:t>autoridad.</w:t>
      </w:r>
    </w:p>
    <w:p w:rsidR="00A23F8E" w:rsidRPr="0036788B" w:rsidRDefault="00A23F8E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23F8E" w:rsidRPr="0036788B" w:rsidRDefault="003643FE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>En un Congreso como el nuestro, el uso de la palabra debe ser privilegiado, esto es, que a q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uien ha solicitado que se le escuche, debe ser escuchado, máxime si </w:t>
      </w:r>
      <w:r w:rsidRPr="0036788B">
        <w:rPr>
          <w:rFonts w:ascii="Times New Roman" w:hAnsi="Times New Roman" w:cs="Times New Roman"/>
          <w:shd w:val="clear" w:color="auto" w:fill="FFFFFF"/>
        </w:rPr>
        <w:t>su participación aporta importantes elementos que pueden ser tomados en consideración, tal es el caso de los funcionarios y ex funcionarios del Gobierno del Distrito Federal, para que aporten</w:t>
      </w:r>
      <w:r w:rsidR="00A23F8E" w:rsidRPr="0036788B">
        <w:rPr>
          <w:rFonts w:ascii="Times New Roman" w:hAnsi="Times New Roman" w:cs="Times New Roman"/>
          <w:shd w:val="clear" w:color="auto" w:fill="FFFFFF"/>
        </w:rPr>
        <w:t>información que robustezca el papel de la comisión citada</w:t>
      </w:r>
      <w:r w:rsidR="009A37C5" w:rsidRPr="0036788B">
        <w:rPr>
          <w:rFonts w:ascii="Times New Roman" w:hAnsi="Times New Roman" w:cs="Times New Roman"/>
          <w:shd w:val="clear" w:color="auto" w:fill="FFFFFF"/>
        </w:rPr>
        <w:t>, para que</w:t>
      </w:r>
      <w:r w:rsidR="002C3D87" w:rsidRPr="0036788B">
        <w:rPr>
          <w:rFonts w:ascii="Times New Roman" w:hAnsi="Times New Roman" w:cs="Times New Roman"/>
          <w:shd w:val="clear" w:color="auto" w:fill="FFFFFF"/>
        </w:rPr>
        <w:t xml:space="preserve"> se</w:t>
      </w:r>
      <w:r w:rsidR="009A37C5" w:rsidRPr="0036788B">
        <w:rPr>
          <w:rFonts w:ascii="Times New Roman" w:hAnsi="Times New Roman" w:cs="Times New Roman"/>
          <w:shd w:val="clear" w:color="auto" w:fill="FFFFFF"/>
        </w:rPr>
        <w:t xml:space="preserve"> avance en el esclarecimiento de los hechos relativos al financiamiento público federal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. De modo tal, que </w:t>
      </w:r>
      <w:r w:rsidR="00A23F8E" w:rsidRPr="0036788B">
        <w:rPr>
          <w:rFonts w:ascii="Times New Roman" w:hAnsi="Times New Roman" w:cs="Times New Roman"/>
          <w:shd w:val="clear" w:color="auto" w:fill="FFFFFF"/>
        </w:rPr>
        <w:t>e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n nada demerita </w:t>
      </w:r>
      <w:r w:rsidR="00A23F8E" w:rsidRPr="0036788B">
        <w:rPr>
          <w:rFonts w:ascii="Times New Roman" w:hAnsi="Times New Roman" w:cs="Times New Roman"/>
          <w:shd w:val="clear" w:color="auto" w:fill="FFFFFF"/>
        </w:rPr>
        <w:t>el papel de la</w:t>
      </w:r>
      <w:r w:rsidR="00871005" w:rsidRPr="0036788B">
        <w:rPr>
          <w:rFonts w:ascii="Times New Roman" w:hAnsi="Times New Roman" w:cs="Times New Roman"/>
          <w:shd w:val="clear" w:color="auto" w:fill="FFFFFF"/>
        </w:rPr>
        <w:t xml:space="preserve">Comisión Especial </w:t>
      </w:r>
      <w:r w:rsidR="002C3D87" w:rsidRPr="0036788B">
        <w:rPr>
          <w:rFonts w:ascii="Times New Roman" w:hAnsi="Times New Roman" w:cs="Times New Roman"/>
          <w:shd w:val="clear" w:color="auto" w:fill="FFFFFF"/>
        </w:rPr>
        <w:t>al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 citar y escuchar </w:t>
      </w:r>
      <w:r w:rsidR="0098122C" w:rsidRPr="0036788B">
        <w:rPr>
          <w:rFonts w:ascii="Times New Roman" w:hAnsi="Times New Roman" w:cs="Times New Roman"/>
          <w:shd w:val="clear" w:color="auto" w:fill="FFFFFF"/>
        </w:rPr>
        <w:t xml:space="preserve">a quienes 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piden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ser escuchados ante 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 los órganos competentes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y 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que se les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pueda </w:t>
      </w:r>
      <w:r w:rsidR="00A23F8E" w:rsidRPr="0036788B">
        <w:rPr>
          <w:rFonts w:ascii="Times New Roman" w:hAnsi="Times New Roman" w:cs="Times New Roman"/>
          <w:shd w:val="clear" w:color="auto" w:fill="FFFFFF"/>
        </w:rPr>
        <w:t>garanti</w:t>
      </w:r>
      <w:r w:rsidRPr="0036788B">
        <w:rPr>
          <w:rFonts w:ascii="Times New Roman" w:hAnsi="Times New Roman" w:cs="Times New Roman"/>
          <w:shd w:val="clear" w:color="auto" w:fill="FFFFFF"/>
        </w:rPr>
        <w:t>zar</w:t>
      </w:r>
      <w:r w:rsidR="00A23F8E" w:rsidRPr="0036788B">
        <w:rPr>
          <w:rFonts w:ascii="Times New Roman" w:hAnsi="Times New Roman" w:cs="Times New Roman"/>
          <w:shd w:val="clear" w:color="auto" w:fill="FFFFFF"/>
        </w:rPr>
        <w:t xml:space="preserve"> su derecho constitucional a la audiencia, pilar histórico de la democracia y el estado de derecho.</w:t>
      </w:r>
    </w:p>
    <w:p w:rsidR="0034152A" w:rsidRPr="0036788B" w:rsidRDefault="0034152A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8122C" w:rsidRPr="0036788B" w:rsidRDefault="0034152A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 xml:space="preserve">Cabe recordar que la </w:t>
      </w:r>
      <w:r w:rsidR="003643FE" w:rsidRPr="0036788B">
        <w:rPr>
          <w:rFonts w:ascii="Times New Roman" w:hAnsi="Times New Roman" w:cs="Times New Roman"/>
          <w:shd w:val="clear" w:color="auto" w:fill="FFFFFF"/>
        </w:rPr>
        <w:t>L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ínea 12 se financió con recursos federales y locales, </w:t>
      </w:r>
      <w:r w:rsidR="00112DD3" w:rsidRPr="0036788B">
        <w:rPr>
          <w:rFonts w:ascii="Times New Roman" w:hAnsi="Times New Roman" w:cs="Times New Roman"/>
          <w:shd w:val="clear" w:color="auto" w:fill="FFFFFF"/>
        </w:rPr>
        <w:t>razón por la cual, ante el cierre del servicio de 11 estaciones de la denominada Línea Dorada, la Cámara de Diputados, creó una</w:t>
      </w:r>
      <w:r w:rsidR="00871005" w:rsidRPr="0036788B">
        <w:rPr>
          <w:rFonts w:ascii="Times New Roman" w:hAnsi="Times New Roman" w:cs="Times New Roman"/>
          <w:i/>
          <w:shd w:val="clear" w:color="auto" w:fill="FFFFFF"/>
        </w:rPr>
        <w:t xml:space="preserve">Comisión Especial </w:t>
      </w:r>
      <w:r w:rsidRPr="0036788B">
        <w:rPr>
          <w:rFonts w:ascii="Times New Roman" w:hAnsi="Times New Roman" w:cs="Times New Roman"/>
          <w:i/>
          <w:shd w:val="clear" w:color="auto" w:fill="FFFFFF"/>
        </w:rPr>
        <w:t>para dar Seguimiento al Ejercicio de los Recursos Federales que se Destinen o se Hayan Destinado a la Línea 12 del Metro</w:t>
      </w:r>
      <w:r w:rsidR="00112DD3" w:rsidRPr="0036788B">
        <w:rPr>
          <w:rFonts w:ascii="Times New Roman" w:hAnsi="Times New Roman" w:cs="Times New Roman"/>
          <w:shd w:val="clear" w:color="auto" w:fill="FFFFFF"/>
        </w:rPr>
        <w:t xml:space="preserve">por lo que, dentro de los trabajos que lleve a cabo debe agotar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el principio de </w:t>
      </w:r>
      <w:r w:rsidR="00A97257" w:rsidRPr="0036788B">
        <w:rPr>
          <w:rFonts w:ascii="Times New Roman" w:hAnsi="Times New Roman" w:cs="Times New Roman"/>
          <w:shd w:val="clear" w:color="auto" w:fill="FFFFFF"/>
        </w:rPr>
        <w:t>exhaustividad</w:t>
      </w:r>
      <w:r w:rsidR="0098122C" w:rsidRPr="0036788B">
        <w:rPr>
          <w:rFonts w:ascii="Times New Roman" w:hAnsi="Times New Roman" w:cs="Times New Roman"/>
          <w:shd w:val="clear" w:color="auto" w:fill="FFFFFF"/>
        </w:rPr>
        <w:t>, la obligación de</w:t>
      </w:r>
      <w:r w:rsidR="00A97257" w:rsidRPr="0036788B">
        <w:rPr>
          <w:rFonts w:ascii="Times New Roman" w:hAnsi="Times New Roman" w:cs="Times New Roman"/>
          <w:shd w:val="clear" w:color="auto" w:fill="FFFFFF"/>
        </w:rPr>
        <w:t xml:space="preserve"> escuchar a todos los involucrados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 y de tener información </w:t>
      </w:r>
      <w:r w:rsidR="00112DD3" w:rsidRPr="0036788B">
        <w:rPr>
          <w:rFonts w:ascii="Times New Roman" w:hAnsi="Times New Roman" w:cs="Times New Roman"/>
          <w:shd w:val="clear" w:color="auto" w:fill="FFFFFF"/>
        </w:rPr>
        <w:t xml:space="preserve">exacta y suficiente para emitir una serie de recomendaciones en las que no haya lugar a la duda o al extrañamiento por parte de la ciudadanía y así evitar una posible violación a los derechos humanos de parte de todos los involucrados, como son </w:t>
      </w:r>
      <w:r w:rsidR="0098122C" w:rsidRPr="0036788B">
        <w:rPr>
          <w:rFonts w:ascii="Times New Roman" w:hAnsi="Times New Roman" w:cs="Times New Roman"/>
          <w:shd w:val="clear" w:color="auto" w:fill="FFFFFF"/>
        </w:rPr>
        <w:t>la libertad personal</w:t>
      </w:r>
      <w:r w:rsidR="00112DD3" w:rsidRPr="0036788B">
        <w:rPr>
          <w:rFonts w:ascii="Times New Roman" w:hAnsi="Times New Roman" w:cs="Times New Roman"/>
          <w:shd w:val="clear" w:color="auto" w:fill="FFFFFF"/>
        </w:rPr>
        <w:t>,</w:t>
      </w:r>
      <w:r w:rsidR="0098122C" w:rsidRPr="0036788B">
        <w:rPr>
          <w:rFonts w:ascii="Times New Roman" w:hAnsi="Times New Roman" w:cs="Times New Roman"/>
          <w:shd w:val="clear" w:color="auto" w:fill="FFFFFF"/>
        </w:rPr>
        <w:t xml:space="preserve"> la seguridad jurídica</w:t>
      </w:r>
      <w:r w:rsidR="00112DD3" w:rsidRPr="0036788B">
        <w:rPr>
          <w:rFonts w:ascii="Times New Roman" w:hAnsi="Times New Roman" w:cs="Times New Roman"/>
          <w:shd w:val="clear" w:color="auto" w:fill="FFFFFF"/>
        </w:rPr>
        <w:t>,</w:t>
      </w:r>
      <w:r w:rsidR="0098122C" w:rsidRPr="0036788B">
        <w:rPr>
          <w:rFonts w:ascii="Times New Roman" w:hAnsi="Times New Roman" w:cs="Times New Roman"/>
          <w:shd w:val="clear" w:color="auto" w:fill="FFFFFF"/>
        </w:rPr>
        <w:t xml:space="preserve"> la </w:t>
      </w:r>
      <w:r w:rsidR="00A97257" w:rsidRPr="0036788B">
        <w:rPr>
          <w:rFonts w:ascii="Times New Roman" w:hAnsi="Times New Roman" w:cs="Times New Roman"/>
          <w:shd w:val="clear" w:color="auto" w:fill="FFFFFF"/>
        </w:rPr>
        <w:t>presunción de inocencia y</w:t>
      </w:r>
      <w:r w:rsidR="00112DD3" w:rsidRPr="0036788B">
        <w:rPr>
          <w:rFonts w:ascii="Times New Roman" w:hAnsi="Times New Roman" w:cs="Times New Roman"/>
          <w:shd w:val="clear" w:color="auto" w:fill="FFFFFF"/>
        </w:rPr>
        <w:t xml:space="preserve">el derecho a no </w:t>
      </w:r>
      <w:r w:rsidR="0098122C" w:rsidRPr="0036788B">
        <w:rPr>
          <w:rFonts w:ascii="Times New Roman" w:hAnsi="Times New Roman" w:cs="Times New Roman"/>
          <w:shd w:val="clear" w:color="auto" w:fill="FFFFFF"/>
        </w:rPr>
        <w:t xml:space="preserve">ser declarado culpable </w:t>
      </w:r>
      <w:r w:rsidR="00112DD3" w:rsidRPr="0036788B">
        <w:rPr>
          <w:rFonts w:ascii="Times New Roman" w:hAnsi="Times New Roman" w:cs="Times New Roman"/>
          <w:shd w:val="clear" w:color="auto" w:fill="FFFFFF"/>
        </w:rPr>
        <w:t xml:space="preserve">sin  un procedimiento pertinente ante </w:t>
      </w:r>
      <w:r w:rsidR="00A97257" w:rsidRPr="0036788B">
        <w:rPr>
          <w:rFonts w:ascii="Times New Roman" w:hAnsi="Times New Roman" w:cs="Times New Roman"/>
          <w:shd w:val="clear" w:color="auto" w:fill="FFFFFF"/>
        </w:rPr>
        <w:t>un tribunal. </w:t>
      </w:r>
    </w:p>
    <w:p w:rsidR="0098122C" w:rsidRPr="0036788B" w:rsidRDefault="00A97257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br/>
        <w:t xml:space="preserve">La </w:t>
      </w:r>
      <w:r w:rsidRPr="0036788B">
        <w:rPr>
          <w:rFonts w:ascii="Times New Roman" w:hAnsi="Times New Roman" w:cs="Times New Roman"/>
          <w:b/>
          <w:shd w:val="clear" w:color="auto" w:fill="FFFFFF"/>
        </w:rPr>
        <w:t>garantía de audiencia</w:t>
      </w:r>
      <w:r w:rsidR="00B63EDD" w:rsidRPr="0036788B">
        <w:rPr>
          <w:rFonts w:ascii="Times New Roman" w:hAnsi="Times New Roman" w:cs="Times New Roman"/>
          <w:shd w:val="clear" w:color="auto" w:fill="FFFFFF"/>
        </w:rPr>
        <w:t>permite que a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 quien </w:t>
      </w:r>
      <w:r w:rsidR="00B63EDD" w:rsidRPr="0036788B">
        <w:rPr>
          <w:rFonts w:ascii="Times New Roman" w:hAnsi="Times New Roman" w:cs="Times New Roman"/>
          <w:shd w:val="clear" w:color="auto" w:fill="FFFFFF"/>
        </w:rPr>
        <w:t xml:space="preserve">se le </w:t>
      </w:r>
      <w:r w:rsidRPr="0036788B">
        <w:rPr>
          <w:rFonts w:ascii="Times New Roman" w:hAnsi="Times New Roman" w:cs="Times New Roman"/>
          <w:shd w:val="clear" w:color="auto" w:fill="FFFFFF"/>
        </w:rPr>
        <w:t>involucra</w:t>
      </w:r>
      <w:r w:rsidR="00B63EDD" w:rsidRPr="0036788B">
        <w:rPr>
          <w:rFonts w:ascii="Times New Roman" w:hAnsi="Times New Roman" w:cs="Times New Roman"/>
          <w:shd w:val="clear" w:color="auto" w:fill="FFFFFF"/>
        </w:rPr>
        <w:t xml:space="preserve"> en algún procedimiento o se le imputa alguna responsabilidad, 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pueda </w:t>
      </w:r>
      <w:r w:rsidR="00B63EDD" w:rsidRPr="0036788B">
        <w:rPr>
          <w:rFonts w:ascii="Times New Roman" w:hAnsi="Times New Roman" w:cs="Times New Roman"/>
          <w:shd w:val="clear" w:color="auto" w:fill="FFFFFF"/>
        </w:rPr>
        <w:t xml:space="preserve">en el momento oportuno, </w:t>
      </w:r>
      <w:r w:rsidRPr="0036788B">
        <w:rPr>
          <w:rFonts w:ascii="Times New Roman" w:hAnsi="Times New Roman" w:cs="Times New Roman"/>
          <w:shd w:val="clear" w:color="auto" w:fill="FFFFFF"/>
        </w:rPr>
        <w:t>argumentary debatir y sostener sus puntos de vista</w:t>
      </w:r>
      <w:r w:rsidR="00B63EDD" w:rsidRPr="0036788B">
        <w:rPr>
          <w:rFonts w:ascii="Times New Roman" w:hAnsi="Times New Roman" w:cs="Times New Roman"/>
          <w:shd w:val="clear" w:color="auto" w:fill="FFFFFF"/>
        </w:rPr>
        <w:t xml:space="preserve"> frente a quien le hace señalamientos</w:t>
      </w:r>
      <w:r w:rsidRPr="0036788B">
        <w:rPr>
          <w:rFonts w:ascii="Times New Roman" w:hAnsi="Times New Roman" w:cs="Times New Roman"/>
          <w:shd w:val="clear" w:color="auto" w:fill="FFFFFF"/>
        </w:rPr>
        <w:t>. </w:t>
      </w:r>
    </w:p>
    <w:p w:rsidR="00A97257" w:rsidRPr="0036788B" w:rsidRDefault="00A97257" w:rsidP="0036788B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63EDD" w:rsidRPr="0036788B" w:rsidRDefault="005B0B58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 xml:space="preserve">Por último, en el Senado de la República reconocemos la trascendencia del trabajo que </w:t>
      </w:r>
      <w:r w:rsidR="000E108B" w:rsidRPr="0036788B">
        <w:rPr>
          <w:rFonts w:ascii="Times New Roman" w:hAnsi="Times New Roman" w:cs="Times New Roman"/>
          <w:shd w:val="clear" w:color="auto" w:fill="FFFFFF"/>
        </w:rPr>
        <w:t xml:space="preserve">debe </w:t>
      </w:r>
      <w:r w:rsidRPr="0036788B">
        <w:rPr>
          <w:rFonts w:ascii="Times New Roman" w:hAnsi="Times New Roman" w:cs="Times New Roman"/>
          <w:shd w:val="clear" w:color="auto" w:fill="FFFFFF"/>
        </w:rPr>
        <w:t>realiza</w:t>
      </w:r>
      <w:r w:rsidR="000E108B" w:rsidRPr="0036788B">
        <w:rPr>
          <w:rFonts w:ascii="Times New Roman" w:hAnsi="Times New Roman" w:cs="Times New Roman"/>
          <w:shd w:val="clear" w:color="auto" w:fill="FFFFFF"/>
        </w:rPr>
        <w:t>r</w:t>
      </w:r>
      <w:r w:rsidRPr="0036788B">
        <w:rPr>
          <w:rFonts w:ascii="Times New Roman" w:hAnsi="Times New Roman" w:cs="Times New Roman"/>
          <w:shd w:val="clear" w:color="auto" w:fill="FFFFFF"/>
        </w:rPr>
        <w:t xml:space="preserve"> la Comisión Especial, y la participaciónde cada uno de nosotros a que haya </w:t>
      </w:r>
      <w:proofErr w:type="spellStart"/>
      <w:r w:rsidRPr="0036788B">
        <w:rPr>
          <w:rFonts w:ascii="Times New Roman" w:hAnsi="Times New Roman" w:cs="Times New Roman"/>
          <w:shd w:val="clear" w:color="auto" w:fill="FFFFFF"/>
        </w:rPr>
        <w:t>lugar</w:t>
      </w:r>
      <w:proofErr w:type="gramStart"/>
      <w:r w:rsidRPr="0036788B">
        <w:rPr>
          <w:rFonts w:ascii="Times New Roman" w:hAnsi="Times New Roman" w:cs="Times New Roman"/>
          <w:shd w:val="clear" w:color="auto" w:fill="FFFFFF"/>
        </w:rPr>
        <w:t>,</w:t>
      </w:r>
      <w:r w:rsidR="002776D1" w:rsidRPr="0036788B">
        <w:rPr>
          <w:rFonts w:ascii="Times New Roman" w:hAnsi="Times New Roman" w:cs="Times New Roman"/>
          <w:shd w:val="clear" w:color="auto" w:fill="FFFFFF"/>
        </w:rPr>
        <w:t>para</w:t>
      </w:r>
      <w:r w:rsidRPr="0036788B">
        <w:rPr>
          <w:rFonts w:ascii="Times New Roman" w:hAnsi="Times New Roman" w:cs="Times New Roman"/>
          <w:shd w:val="clear" w:color="auto" w:fill="FFFFFF"/>
        </w:rPr>
        <w:t>lograr</w:t>
      </w:r>
      <w:proofErr w:type="spellEnd"/>
      <w:proofErr w:type="gramEnd"/>
      <w:r w:rsidRPr="0036788B">
        <w:rPr>
          <w:rFonts w:ascii="Times New Roman" w:hAnsi="Times New Roman" w:cs="Times New Roman"/>
          <w:shd w:val="clear" w:color="auto" w:fill="FFFFFF"/>
        </w:rPr>
        <w:t xml:space="preserve"> un</w:t>
      </w:r>
      <w:r w:rsidR="003D472B" w:rsidRPr="0036788B">
        <w:rPr>
          <w:rFonts w:ascii="Times New Roman" w:hAnsi="Times New Roman" w:cs="Times New Roman"/>
          <w:shd w:val="clear" w:color="auto" w:fill="FFFFFF"/>
        </w:rPr>
        <w:t xml:space="preserve"> avance de manera efectiva en la rendición de cuentas y</w:t>
      </w:r>
      <w:r w:rsidR="002776D1" w:rsidRPr="0036788B">
        <w:rPr>
          <w:rFonts w:ascii="Times New Roman" w:hAnsi="Times New Roman" w:cs="Times New Roman"/>
          <w:shd w:val="clear" w:color="auto" w:fill="FFFFFF"/>
        </w:rPr>
        <w:t xml:space="preserve"> sean aclarados, en primer lugar, los hechos que propiciaron el cierre de la Línea 12 y, lo más importante, </w:t>
      </w:r>
      <w:r w:rsidR="007B5359" w:rsidRPr="0036788B">
        <w:rPr>
          <w:rFonts w:ascii="Times New Roman" w:hAnsi="Times New Roman" w:cs="Times New Roman"/>
          <w:shd w:val="clear" w:color="auto" w:fill="FFFFFF"/>
        </w:rPr>
        <w:t xml:space="preserve">para </w:t>
      </w:r>
      <w:r w:rsidR="002776D1" w:rsidRPr="0036788B">
        <w:rPr>
          <w:rFonts w:ascii="Times New Roman" w:hAnsi="Times New Roman" w:cs="Times New Roman"/>
          <w:shd w:val="clear" w:color="auto" w:fill="FFFFFF"/>
        </w:rPr>
        <w:t>que la obra este de nuevo funcionamiento en beneficio de los habitantes de la Ciudad de México.</w:t>
      </w:r>
    </w:p>
    <w:p w:rsidR="002E1F57" w:rsidRPr="0036788B" w:rsidRDefault="002E1F57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63EDD" w:rsidRPr="0036788B" w:rsidRDefault="00B63EDD" w:rsidP="00367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6788B">
        <w:rPr>
          <w:rFonts w:ascii="Times New Roman" w:hAnsi="Times New Roman" w:cs="Times New Roman"/>
          <w:shd w:val="clear" w:color="auto" w:fill="FFFFFF"/>
        </w:rPr>
        <w:t xml:space="preserve">Por todo lo anterior, </w:t>
      </w:r>
      <w:r w:rsidR="00CC5C6D" w:rsidRPr="0036788B">
        <w:rPr>
          <w:rFonts w:ascii="Times New Roman" w:hAnsi="Times New Roman" w:cs="Times New Roman"/>
        </w:rPr>
        <w:t>sometemos</w:t>
      </w:r>
      <w:r w:rsidRPr="0036788B">
        <w:rPr>
          <w:rFonts w:ascii="Times New Roman" w:hAnsi="Times New Roman" w:cs="Times New Roman"/>
        </w:rPr>
        <w:t xml:space="preserve"> a la consideración de esta Soberanía, la siguiente Proposición con: </w:t>
      </w:r>
    </w:p>
    <w:p w:rsidR="00B63EDD" w:rsidRPr="0036788B" w:rsidRDefault="00B63EDD" w:rsidP="0036788B">
      <w:pPr>
        <w:pStyle w:val="ecx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36788B">
        <w:rPr>
          <w:b/>
          <w:sz w:val="22"/>
          <w:szCs w:val="22"/>
        </w:rPr>
        <w:t>PUNTO DE ACUERDO</w:t>
      </w:r>
    </w:p>
    <w:p w:rsidR="00B63EDD" w:rsidRPr="0036788B" w:rsidRDefault="00B63EDD" w:rsidP="0036788B">
      <w:pPr>
        <w:pStyle w:val="ecxmsonormal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925F7" w:rsidRPr="0036788B" w:rsidRDefault="003D472B" w:rsidP="0036788B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6788B">
        <w:rPr>
          <w:b/>
          <w:sz w:val="22"/>
          <w:szCs w:val="22"/>
        </w:rPr>
        <w:t xml:space="preserve">PRIMERO. </w:t>
      </w:r>
      <w:r w:rsidR="003925F7" w:rsidRPr="0036788B">
        <w:rPr>
          <w:sz w:val="22"/>
          <w:szCs w:val="22"/>
        </w:rPr>
        <w:t xml:space="preserve"> El Senado de la República exhorta respetuosamente a la H. Cámara de Diputados, a través de la Comisión Especial para dar Seguimiento al Ejercicio de los Recursos Federales que se Destinen o se Hayan Destinado a la Línea 12 del Metro, a que garantice el derecho de audiencia de los servidores públicos que hayan estado involucrados en la construcción y operación de la Línea 12 de Metro, a fin de determinar el origen de las fallas y en dado caso dar vista a las autoridades competentes.</w:t>
      </w:r>
    </w:p>
    <w:p w:rsidR="003925F7" w:rsidRPr="0036788B" w:rsidRDefault="003925F7" w:rsidP="0036788B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72B" w:rsidRPr="0036788B" w:rsidRDefault="003D472B" w:rsidP="0036788B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</w:p>
    <w:p w:rsidR="00B63EDD" w:rsidRPr="0036788B" w:rsidRDefault="002C3D87" w:rsidP="0036788B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36788B">
        <w:rPr>
          <w:b/>
          <w:sz w:val="22"/>
          <w:szCs w:val="22"/>
          <w:shd w:val="clear" w:color="auto" w:fill="FFFFFF"/>
        </w:rPr>
        <w:lastRenderedPageBreak/>
        <w:t>SEGUNDO</w:t>
      </w:r>
      <w:r w:rsidR="003D472B" w:rsidRPr="0036788B">
        <w:rPr>
          <w:b/>
          <w:sz w:val="22"/>
          <w:szCs w:val="22"/>
          <w:shd w:val="clear" w:color="auto" w:fill="FFFFFF"/>
        </w:rPr>
        <w:t xml:space="preserve">. </w:t>
      </w:r>
      <w:r w:rsidR="003925F7" w:rsidRPr="0036788B">
        <w:rPr>
          <w:sz w:val="22"/>
          <w:szCs w:val="22"/>
        </w:rPr>
        <w:t>El Senado de la República exhorta respetuosamente a la H. Cámara de Diputados, a través de la Comisión Especial para dar Seguimiento al Ejercicio de los Recursos Federales que se Destinen o se Hayan Destinado a la Línea 12 del Metro, para que reciba a todas aquellas personas que pudieran tener algún tipo de responsabilidad legal otorgando el mismo trato y las mismas oportunidades para ser escuchados en audiencia pública.</w:t>
      </w:r>
    </w:p>
    <w:p w:rsidR="002E1F57" w:rsidRPr="0036788B" w:rsidRDefault="002E1F57" w:rsidP="0036788B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2E1F57" w:rsidRPr="0036788B" w:rsidRDefault="002E1F57" w:rsidP="0036788B">
      <w:pPr>
        <w:spacing w:line="240" w:lineRule="auto"/>
        <w:jc w:val="both"/>
        <w:rPr>
          <w:rFonts w:ascii="Times New Roman" w:eastAsia="Arial Unicode MS" w:hAnsi="Times New Roman" w:cs="Times New Roman"/>
          <w:shd w:val="clear" w:color="auto" w:fill="FFFFFF"/>
          <w:lang w:val="es-MX"/>
        </w:rPr>
      </w:pPr>
      <w:r w:rsidRPr="0036788B">
        <w:rPr>
          <w:rFonts w:ascii="Times New Roman" w:eastAsia="Arial Unicode MS" w:hAnsi="Times New Roman" w:cs="Times New Roman"/>
          <w:shd w:val="clear" w:color="auto" w:fill="FFFFFF"/>
          <w:lang w:val="es-MX"/>
        </w:rPr>
        <w:t>Dado en el Pleno del Senado de la República, a los cuatro días del mes de febrero del año dos mil quince.</w:t>
      </w:r>
    </w:p>
    <w:p w:rsidR="002E1F57" w:rsidRPr="0036788B" w:rsidRDefault="002E1F57" w:rsidP="0036788B">
      <w:pPr>
        <w:spacing w:line="240" w:lineRule="auto"/>
        <w:jc w:val="both"/>
        <w:rPr>
          <w:rFonts w:ascii="Times New Roman" w:eastAsia="Arial Unicode MS" w:hAnsi="Times New Roman" w:cs="Times New Roman"/>
          <w:shd w:val="clear" w:color="auto" w:fill="FFFFFF"/>
          <w:lang w:val="es-MX"/>
        </w:rPr>
      </w:pPr>
    </w:p>
    <w:p w:rsidR="002E1F57" w:rsidRPr="0036788B" w:rsidRDefault="002E1F57" w:rsidP="0036788B">
      <w:pPr>
        <w:spacing w:line="240" w:lineRule="auto"/>
        <w:jc w:val="both"/>
        <w:rPr>
          <w:rFonts w:ascii="Times New Roman" w:eastAsia="Arial Unicode MS" w:hAnsi="Times New Roman" w:cs="Times New Roman"/>
          <w:shd w:val="clear" w:color="auto" w:fill="FFFFFF"/>
          <w:lang w:val="es-MX"/>
        </w:rPr>
      </w:pPr>
    </w:p>
    <w:p w:rsidR="002E1F57" w:rsidRPr="0036788B" w:rsidRDefault="002E1F57" w:rsidP="0036788B">
      <w:pPr>
        <w:spacing w:line="240" w:lineRule="auto"/>
        <w:jc w:val="both"/>
        <w:rPr>
          <w:rFonts w:ascii="Times New Roman" w:eastAsia="Arial Unicode MS" w:hAnsi="Times New Roman" w:cs="Times New Roman"/>
          <w:shd w:val="clear" w:color="auto" w:fill="FFFFFF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2"/>
        <w:gridCol w:w="4198"/>
      </w:tblGrid>
      <w:tr w:rsidR="00CC5C6D" w:rsidRPr="0036788B" w:rsidTr="00CC5C6D">
        <w:tc>
          <w:tcPr>
            <w:tcW w:w="4522" w:type="dxa"/>
          </w:tcPr>
          <w:p w:rsidR="00CC5C6D" w:rsidRPr="0036788B" w:rsidRDefault="003D472B" w:rsidP="0036788B">
            <w:pPr>
              <w:pStyle w:val="NormalWeb"/>
              <w:shd w:val="clear" w:color="auto" w:fill="FFFFFF"/>
              <w:jc w:val="center"/>
              <w:rPr>
                <w:rStyle w:val="Textoennegrita"/>
                <w:rFonts w:eastAsia="Arial Unicode MS"/>
                <w:sz w:val="22"/>
                <w:szCs w:val="22"/>
                <w:lang w:val="es-MX"/>
              </w:rPr>
            </w:pPr>
            <w:r w:rsidRPr="0036788B">
              <w:rPr>
                <w:sz w:val="22"/>
                <w:szCs w:val="22"/>
                <w:shd w:val="clear" w:color="auto" w:fill="FFFFFF"/>
              </w:rPr>
              <w:br w:type="page"/>
            </w:r>
            <w:r w:rsidR="00CC5C6D" w:rsidRPr="0036788B">
              <w:rPr>
                <w:rStyle w:val="Textoennegrita"/>
                <w:rFonts w:eastAsia="Arial Unicode MS"/>
                <w:sz w:val="22"/>
                <w:szCs w:val="22"/>
                <w:lang w:val="es-MX"/>
              </w:rPr>
              <w:t>SEN. MARIANA GÓMEZ DEL CAMPO GURZA</w:t>
            </w:r>
          </w:p>
        </w:tc>
        <w:tc>
          <w:tcPr>
            <w:tcW w:w="4198" w:type="dxa"/>
          </w:tcPr>
          <w:p w:rsidR="00CC5C6D" w:rsidRPr="0036788B" w:rsidRDefault="00CC5C6D" w:rsidP="0036788B">
            <w:pPr>
              <w:pStyle w:val="NormalWeb"/>
              <w:ind w:right="-568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36788B">
              <w:rPr>
                <w:rStyle w:val="Textoennegrita"/>
                <w:rFonts w:eastAsia="Arial Unicode MS"/>
                <w:sz w:val="22"/>
                <w:szCs w:val="22"/>
                <w:lang w:val="fr-FR"/>
              </w:rPr>
              <w:t xml:space="preserve">SEN. </w:t>
            </w:r>
            <w:r w:rsidRPr="0036788B">
              <w:rPr>
                <w:b/>
                <w:bCs/>
                <w:sz w:val="22"/>
                <w:szCs w:val="22"/>
                <w:lang w:val="fr-FR"/>
              </w:rPr>
              <w:t>JOSÉ ROSAS AISPURO TORRES</w:t>
            </w:r>
          </w:p>
          <w:p w:rsidR="00CC5C6D" w:rsidRPr="0036788B" w:rsidRDefault="00CC5C6D" w:rsidP="0036788B">
            <w:pPr>
              <w:pStyle w:val="NormalWeb"/>
              <w:ind w:right="-568"/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  <w:p w:rsidR="00CC5C6D" w:rsidRPr="0036788B" w:rsidRDefault="00CC5C6D" w:rsidP="0036788B">
            <w:pPr>
              <w:pStyle w:val="NormalWeb"/>
              <w:ind w:right="-568"/>
              <w:jc w:val="both"/>
              <w:rPr>
                <w:rStyle w:val="Textoennegrita"/>
                <w:rFonts w:eastAsia="Arial Unicode MS"/>
                <w:sz w:val="22"/>
                <w:szCs w:val="22"/>
                <w:lang w:val="es-MX"/>
              </w:rPr>
            </w:pPr>
          </w:p>
          <w:p w:rsidR="00CC5C6D" w:rsidRPr="0036788B" w:rsidRDefault="00CC5C6D" w:rsidP="0036788B">
            <w:pPr>
              <w:pStyle w:val="NormalWeb"/>
              <w:ind w:right="-568"/>
              <w:jc w:val="both"/>
              <w:rPr>
                <w:rStyle w:val="Textoennegrita"/>
                <w:rFonts w:eastAsia="Arial Unicode MS"/>
                <w:sz w:val="22"/>
                <w:szCs w:val="22"/>
                <w:lang w:val="es-MX"/>
              </w:rPr>
            </w:pPr>
          </w:p>
        </w:tc>
      </w:tr>
      <w:tr w:rsidR="00CC5C6D" w:rsidRPr="0036788B" w:rsidTr="00CC5C6D">
        <w:tc>
          <w:tcPr>
            <w:tcW w:w="4522" w:type="dxa"/>
          </w:tcPr>
          <w:p w:rsidR="00CC5C6D" w:rsidRPr="0036788B" w:rsidRDefault="00CC5C6D" w:rsidP="0036788B">
            <w:pPr>
              <w:pStyle w:val="NormalWeb"/>
              <w:shd w:val="clear" w:color="auto" w:fill="FFFFFF"/>
              <w:jc w:val="center"/>
              <w:rPr>
                <w:rStyle w:val="Textoennegrita"/>
                <w:rFonts w:eastAsia="Arial Unicode MS"/>
                <w:sz w:val="22"/>
                <w:szCs w:val="22"/>
                <w:lang w:val="es-MX"/>
              </w:rPr>
            </w:pPr>
            <w:r w:rsidRPr="0036788B">
              <w:rPr>
                <w:rStyle w:val="Textoennegrita"/>
                <w:rFonts w:eastAsia="Arial Unicode MS"/>
                <w:sz w:val="22"/>
                <w:szCs w:val="22"/>
                <w:lang w:val="es-MX"/>
              </w:rPr>
              <w:t>SEN. LAYDA SANSORES SAN ROMÁN</w:t>
            </w:r>
          </w:p>
        </w:tc>
        <w:tc>
          <w:tcPr>
            <w:tcW w:w="4198" w:type="dxa"/>
            <w:vAlign w:val="center"/>
          </w:tcPr>
          <w:p w:rsidR="00CC5C6D" w:rsidRPr="0036788B" w:rsidRDefault="00CC5C6D" w:rsidP="0036788B">
            <w:pPr>
              <w:pStyle w:val="NormalWeb"/>
              <w:ind w:right="-568"/>
              <w:jc w:val="center"/>
              <w:rPr>
                <w:rStyle w:val="Textoennegrita"/>
                <w:rFonts w:eastAsia="Arial Unicode MS"/>
                <w:sz w:val="22"/>
                <w:szCs w:val="22"/>
                <w:lang w:val="fr-FR"/>
              </w:rPr>
            </w:pPr>
            <w:r w:rsidRPr="0036788B">
              <w:rPr>
                <w:b/>
                <w:sz w:val="22"/>
                <w:szCs w:val="22"/>
                <w:shd w:val="clear" w:color="auto" w:fill="FFFFFF"/>
              </w:rPr>
              <w:t>SEN. MARCELA TORRES PEIMBERT</w:t>
            </w:r>
          </w:p>
        </w:tc>
      </w:tr>
      <w:tr w:rsidR="00CC5C6D" w:rsidRPr="0036788B" w:rsidTr="00DA1ACB">
        <w:tc>
          <w:tcPr>
            <w:tcW w:w="8720" w:type="dxa"/>
            <w:gridSpan w:val="2"/>
            <w:vAlign w:val="center"/>
          </w:tcPr>
          <w:p w:rsidR="003925F7" w:rsidRPr="0036788B" w:rsidRDefault="003925F7" w:rsidP="0036788B">
            <w:pPr>
              <w:pStyle w:val="NormalWeb"/>
              <w:shd w:val="clear" w:color="auto" w:fill="FFFFFF"/>
              <w:ind w:right="-568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3925F7" w:rsidRPr="0036788B" w:rsidRDefault="003925F7" w:rsidP="0036788B">
            <w:pPr>
              <w:pStyle w:val="NormalWeb"/>
              <w:shd w:val="clear" w:color="auto" w:fill="FFFFFF"/>
              <w:ind w:right="-568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3925F7" w:rsidRPr="0036788B" w:rsidRDefault="003925F7" w:rsidP="0036788B">
            <w:pPr>
              <w:pStyle w:val="NormalWeb"/>
              <w:shd w:val="clear" w:color="auto" w:fill="FFFFFF"/>
              <w:ind w:right="-568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3925F7" w:rsidRPr="0036788B" w:rsidRDefault="003925F7" w:rsidP="0036788B">
            <w:pPr>
              <w:pStyle w:val="NormalWeb"/>
              <w:shd w:val="clear" w:color="auto" w:fill="FFFFFF"/>
              <w:ind w:right="-568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:rsidR="00CC5C6D" w:rsidRPr="0036788B" w:rsidRDefault="00CC5C6D" w:rsidP="0036788B">
            <w:pPr>
              <w:pStyle w:val="NormalWeb"/>
              <w:shd w:val="clear" w:color="auto" w:fill="FFFFFF"/>
              <w:ind w:right="-568"/>
              <w:jc w:val="center"/>
              <w:rPr>
                <w:rStyle w:val="Textoennegrita"/>
                <w:b w:val="0"/>
                <w:bCs w:val="0"/>
                <w:sz w:val="22"/>
                <w:szCs w:val="22"/>
              </w:rPr>
            </w:pPr>
            <w:r w:rsidRPr="0036788B">
              <w:rPr>
                <w:b/>
                <w:sz w:val="22"/>
                <w:szCs w:val="22"/>
                <w:shd w:val="clear" w:color="auto" w:fill="FFFFFF"/>
              </w:rPr>
              <w:t>SEN. ALEJANDRO ENCINAS RODRÍGUEZ</w:t>
            </w:r>
          </w:p>
        </w:tc>
      </w:tr>
    </w:tbl>
    <w:p w:rsidR="003D472B" w:rsidRPr="0036788B" w:rsidRDefault="003D472B" w:rsidP="0036788B">
      <w:pPr>
        <w:pStyle w:val="NormalWeb"/>
        <w:shd w:val="clear" w:color="auto" w:fill="FFFFFF"/>
        <w:ind w:right="-568"/>
        <w:jc w:val="both"/>
        <w:rPr>
          <w:sz w:val="22"/>
          <w:szCs w:val="22"/>
          <w:shd w:val="clear" w:color="auto" w:fill="FFFFFF"/>
        </w:rPr>
      </w:pPr>
    </w:p>
    <w:sectPr w:rsidR="003D472B" w:rsidRPr="0036788B" w:rsidSect="0017632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89" w:rsidRDefault="00666789" w:rsidP="00BA5DA7">
      <w:pPr>
        <w:spacing w:after="0" w:line="240" w:lineRule="auto"/>
      </w:pPr>
      <w:r>
        <w:separator/>
      </w:r>
    </w:p>
  </w:endnote>
  <w:endnote w:type="continuationSeparator" w:id="1">
    <w:p w:rsidR="00666789" w:rsidRDefault="00666789" w:rsidP="00B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57" w:rsidRDefault="002E1F57" w:rsidP="002E1F57">
    <w:pPr>
      <w:pStyle w:val="Piedepgina"/>
      <w:jc w:val="both"/>
      <w:rPr>
        <w:sz w:val="18"/>
        <w:szCs w:val="18"/>
      </w:rPr>
    </w:pPr>
  </w:p>
  <w:p w:rsidR="002E1F57" w:rsidRPr="002E1F57" w:rsidRDefault="002E1F57" w:rsidP="002E1F57">
    <w:pPr>
      <w:pStyle w:val="Piedepgina"/>
      <w:jc w:val="both"/>
      <w:rPr>
        <w:sz w:val="18"/>
        <w:szCs w:val="18"/>
      </w:rPr>
    </w:pPr>
    <w:r w:rsidRPr="002E1F57">
      <w:rPr>
        <w:sz w:val="18"/>
        <w:szCs w:val="18"/>
      </w:rPr>
      <w:t>PROPOSICIÓN CON PUNTO DE ACUERDO POR EL QUE SE EXHORTA RESPETUOSAMENTE A LA CÁMARA DE DIPUTADOS PARA QUE A TRAVÉS DE LA “COMISIÓN ESPECIAL PARA DAR SEGUIMIENTO AL EJERCICIO DE LOS RECURSOS FEDERALES QUE SE DESTINEN O SE HAYAN DESTINADO A LA LÍNEA 12 DEL METRO” Y DE CONFORMIDAD CON LOS TRABAJOS QUE REALIZA, SE RECIBA EN AUDIENCIA PÚBLICA A TODOS LOS INVOLUCRADOS, PARTICULARMENTE A AQUELLOS A QUIENES SE LES HA SEÑALADO ALGÚN TIPO DE RESPONSABILIDAD, DERIVADO DEL CIERRE DE LA LÍNEA 12 DEL METRO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89" w:rsidRDefault="00666789" w:rsidP="00BA5DA7">
      <w:pPr>
        <w:spacing w:after="0" w:line="240" w:lineRule="auto"/>
      </w:pPr>
      <w:r>
        <w:separator/>
      </w:r>
    </w:p>
  </w:footnote>
  <w:footnote w:type="continuationSeparator" w:id="1">
    <w:p w:rsidR="00666789" w:rsidRDefault="00666789" w:rsidP="00BA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97257"/>
    <w:rsid w:val="0005570A"/>
    <w:rsid w:val="000866C7"/>
    <w:rsid w:val="000E108B"/>
    <w:rsid w:val="00112DD3"/>
    <w:rsid w:val="00176322"/>
    <w:rsid w:val="001A2731"/>
    <w:rsid w:val="001B39BE"/>
    <w:rsid w:val="001C5DD3"/>
    <w:rsid w:val="001F7293"/>
    <w:rsid w:val="00202FB7"/>
    <w:rsid w:val="002776D1"/>
    <w:rsid w:val="002A179F"/>
    <w:rsid w:val="002C3D87"/>
    <w:rsid w:val="002E1F57"/>
    <w:rsid w:val="003017C6"/>
    <w:rsid w:val="0034152A"/>
    <w:rsid w:val="003643FE"/>
    <w:rsid w:val="0036788B"/>
    <w:rsid w:val="003925F7"/>
    <w:rsid w:val="003D472B"/>
    <w:rsid w:val="004C5BA8"/>
    <w:rsid w:val="00561D87"/>
    <w:rsid w:val="00580AA3"/>
    <w:rsid w:val="005B0B58"/>
    <w:rsid w:val="00666789"/>
    <w:rsid w:val="00675E4D"/>
    <w:rsid w:val="00677B36"/>
    <w:rsid w:val="007544C4"/>
    <w:rsid w:val="00791DA3"/>
    <w:rsid w:val="007B5359"/>
    <w:rsid w:val="00814448"/>
    <w:rsid w:val="00871005"/>
    <w:rsid w:val="00885A07"/>
    <w:rsid w:val="008908B6"/>
    <w:rsid w:val="00890E98"/>
    <w:rsid w:val="008D36D9"/>
    <w:rsid w:val="00905D4F"/>
    <w:rsid w:val="0098122C"/>
    <w:rsid w:val="009A37C5"/>
    <w:rsid w:val="009F3CA2"/>
    <w:rsid w:val="00A23F8E"/>
    <w:rsid w:val="00A516E2"/>
    <w:rsid w:val="00A97257"/>
    <w:rsid w:val="00B63EDD"/>
    <w:rsid w:val="00B835A0"/>
    <w:rsid w:val="00BA5DA7"/>
    <w:rsid w:val="00CC5C6D"/>
    <w:rsid w:val="00D81622"/>
    <w:rsid w:val="00E701F2"/>
    <w:rsid w:val="00F119DA"/>
    <w:rsid w:val="00F64265"/>
    <w:rsid w:val="00FF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7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725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97257"/>
  </w:style>
  <w:style w:type="paragraph" w:styleId="Textodeglobo">
    <w:name w:val="Balloon Text"/>
    <w:basedOn w:val="Normal"/>
    <w:link w:val="TextodegloboCar"/>
    <w:uiPriority w:val="99"/>
    <w:semiHidden/>
    <w:unhideWhenUsed/>
    <w:rsid w:val="001F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293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B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119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9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9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9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9D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A5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DA7"/>
  </w:style>
  <w:style w:type="paragraph" w:styleId="Piedepgina">
    <w:name w:val="footer"/>
    <w:basedOn w:val="Normal"/>
    <w:link w:val="PiedepginaCar"/>
    <w:uiPriority w:val="99"/>
    <w:unhideWhenUsed/>
    <w:rsid w:val="00BA5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DA7"/>
  </w:style>
  <w:style w:type="paragraph" w:styleId="Sinespaciado">
    <w:name w:val="No Spacing"/>
    <w:uiPriority w:val="1"/>
    <w:qFormat/>
    <w:rsid w:val="00BA5DA7"/>
    <w:pPr>
      <w:spacing w:after="0" w:line="240" w:lineRule="auto"/>
    </w:pPr>
    <w:rPr>
      <w:lang w:val="es-MX"/>
    </w:rPr>
  </w:style>
  <w:style w:type="character" w:styleId="Textoennegrita">
    <w:name w:val="Strong"/>
    <w:uiPriority w:val="22"/>
    <w:qFormat/>
    <w:rsid w:val="00CC5C6D"/>
    <w:rPr>
      <w:b/>
      <w:bCs/>
    </w:rPr>
  </w:style>
  <w:style w:type="paragraph" w:styleId="NormalWeb">
    <w:name w:val="Normal (Web)"/>
    <w:basedOn w:val="Normal"/>
    <w:uiPriority w:val="99"/>
    <w:rsid w:val="00CC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Sánchez</dc:creator>
  <cp:lastModifiedBy>Jhonatan</cp:lastModifiedBy>
  <cp:revision>5</cp:revision>
  <cp:lastPrinted>2015-02-03T18:11:00Z</cp:lastPrinted>
  <dcterms:created xsi:type="dcterms:W3CDTF">2015-02-05T00:58:00Z</dcterms:created>
  <dcterms:modified xsi:type="dcterms:W3CDTF">2015-02-05T03:24:00Z</dcterms:modified>
</cp:coreProperties>
</file>